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01741F">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PowerPoint</w:t>
            </w:r>
          </w:p>
        </w:tc>
      </w:tr>
      <w:tr w:rsidR="001947EB" w14:paraId="2DA0C89C" w14:textId="77777777" w:rsidTr="0001741F">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07A567BF" w:rsidR="001947EB" w:rsidRDefault="0001741F">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Weiterführende Animationen und Effekte</w:t>
            </w:r>
          </w:p>
        </w:tc>
      </w:tr>
      <w:tr w:rsidR="0001741F" w14:paraId="20CDF77C" w14:textId="77777777" w:rsidTr="0001741F">
        <w:tc>
          <w:tcPr>
            <w:tcW w:w="1946" w:type="dxa"/>
          </w:tcPr>
          <w:p w14:paraId="0C3CE61C" w14:textId="77777777" w:rsidR="0001741F" w:rsidRDefault="0001741F" w:rsidP="0001741F">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18C2FE67" w:rsidR="0001741F" w:rsidRDefault="0001741F" w:rsidP="0001741F">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Mertineit, Ann-Kathrin / Meuter, Nico / Kremer, Richard / Hübel, Natascha / Richter, Laura</w:t>
            </w:r>
          </w:p>
        </w:tc>
      </w:tr>
      <w:tr w:rsidR="0001741F" w14:paraId="334867CB" w14:textId="77777777" w:rsidTr="0001741F">
        <w:tc>
          <w:tcPr>
            <w:tcW w:w="1946" w:type="dxa"/>
          </w:tcPr>
          <w:p w14:paraId="189C09E5" w14:textId="77777777" w:rsidR="0001741F" w:rsidRDefault="0001741F" w:rsidP="0001741F">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53983F78" w:rsidR="0001741F" w:rsidRDefault="0001741F" w:rsidP="0001741F">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w:t>
            </w:r>
          </w:p>
        </w:tc>
      </w:tr>
      <w:tr w:rsidR="001947EB" w14:paraId="2D69D71C" w14:textId="77777777" w:rsidTr="0001741F">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6AABA128"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w:t>
            </w:r>
            <w:r w:rsidR="0001741F">
              <w:rPr>
                <w:rFonts w:ascii="Calibri" w:eastAsia="Calibri" w:hAnsi="Calibri" w:cs="Calibri"/>
                <w:sz w:val="22"/>
                <w:szCs w:val="22"/>
                <w:lang w:eastAsia="en-US" w:bidi="ar-SA"/>
              </w:rPr>
              <w:t>2</w:t>
            </w:r>
            <w:r>
              <w:rPr>
                <w:rFonts w:ascii="Calibri" w:eastAsia="Calibri" w:hAnsi="Calibri" w:cs="Calibri"/>
                <w:sz w:val="22"/>
                <w:szCs w:val="22"/>
                <w:lang w:eastAsia="en-US" w:bidi="ar-SA"/>
              </w:rPr>
              <w:t>.05.</w:t>
            </w:r>
            <w:r w:rsidR="0001741F">
              <w:rPr>
                <w:rFonts w:ascii="Calibri" w:eastAsia="Calibri" w:hAnsi="Calibri" w:cs="Calibri"/>
                <w:sz w:val="22"/>
                <w:szCs w:val="22"/>
                <w:lang w:eastAsia="en-US" w:bidi="ar-SA"/>
              </w:rPr>
              <w:t>23</w:t>
            </w:r>
          </w:p>
        </w:tc>
      </w:tr>
      <w:tr w:rsidR="0001741F" w14:paraId="03D6C268" w14:textId="77777777" w:rsidTr="0001741F">
        <w:tc>
          <w:tcPr>
            <w:tcW w:w="1946" w:type="dxa"/>
          </w:tcPr>
          <w:p w14:paraId="506E0D89" w14:textId="77777777" w:rsidR="0001741F" w:rsidRDefault="0001741F" w:rsidP="0001741F">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1D516D21" w:rsidR="0001741F" w:rsidRDefault="0001741F" w:rsidP="0001741F">
            <w:pPr>
              <w:widowControl w:val="0"/>
              <w:spacing w:line="276" w:lineRule="auto"/>
              <w:rPr>
                <w:rFonts w:ascii="Calibri" w:hAnsi="Calibri" w:cs="Calibri"/>
              </w:rPr>
            </w:pPr>
            <w:r>
              <w:rPr>
                <w:rFonts w:ascii="Calibri" w:eastAsia="Calibri" w:hAnsi="Calibri" w:cs="Calibri"/>
                <w:sz w:val="22"/>
                <w:szCs w:val="22"/>
                <w:lang w:eastAsia="en-US" w:bidi="ar-SA"/>
              </w:rPr>
              <w:t>Die Studierenden lernen die Übung „Weiterführende Animationen und Effekte“ zu bearbeiten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01741F" w14:paraId="0BA80B98" w14:textId="77777777">
        <w:trPr>
          <w:trHeight w:val="1597"/>
        </w:trPr>
        <w:tc>
          <w:tcPr>
            <w:tcW w:w="532" w:type="dxa"/>
          </w:tcPr>
          <w:p w14:paraId="34B09CB8" w14:textId="77777777" w:rsidR="0001741F" w:rsidRDefault="0001741F" w:rsidP="0001741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01741F" w:rsidRDefault="0001741F" w:rsidP="0001741F">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37F3A725" w:rsidR="0001741F" w:rsidRDefault="0001741F" w:rsidP="0001741F">
            <w:pPr>
              <w:spacing w:line="276" w:lineRule="auto"/>
              <w:rPr>
                <w:rFonts w:eastAsia="Calibri" w:cs="Calibri"/>
                <w:sz w:val="22"/>
                <w:szCs w:val="22"/>
                <w:lang w:eastAsia="en-US" w:bidi="ar-SA"/>
              </w:rPr>
            </w:pPr>
            <w:r>
              <w:t>Hallo, in diesem DigiChem-Video wird Dir der Lösungsweg zur PowerPoint-Übung zum Thema „Weiterführende Animationen und Effekte“ vorgestellt.</w:t>
            </w:r>
          </w:p>
        </w:tc>
        <w:tc>
          <w:tcPr>
            <w:tcW w:w="1417" w:type="dxa"/>
          </w:tcPr>
          <w:p w14:paraId="1C1C7B04" w14:textId="77777777" w:rsidR="0001741F" w:rsidRDefault="0001741F" w:rsidP="0001741F">
            <w:pPr>
              <w:widowControl w:val="0"/>
              <w:spacing w:line="276" w:lineRule="auto"/>
              <w:rPr>
                <w:rFonts w:ascii="Calibri" w:eastAsia="Calibri" w:hAnsi="Calibri" w:cs="Calibri"/>
                <w:sz w:val="22"/>
                <w:szCs w:val="22"/>
                <w:lang w:eastAsia="en-US" w:bidi="ar-SA"/>
              </w:rPr>
            </w:pPr>
          </w:p>
        </w:tc>
      </w:tr>
      <w:tr w:rsidR="0001741F" w14:paraId="2698882E" w14:textId="77777777">
        <w:trPr>
          <w:trHeight w:val="1597"/>
        </w:trPr>
        <w:tc>
          <w:tcPr>
            <w:tcW w:w="532" w:type="dxa"/>
          </w:tcPr>
          <w:p w14:paraId="2B72F33D" w14:textId="77777777" w:rsidR="0001741F" w:rsidRDefault="0001741F" w:rsidP="0001741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3EA28D3" w14:textId="71B668BA" w:rsidR="0001741F" w:rsidRDefault="0001741F" w:rsidP="0001741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92D134C" w14:textId="7DDCACDD" w:rsidR="0001741F" w:rsidRDefault="0001741F" w:rsidP="0001741F">
            <w:pPr>
              <w:spacing w:line="276" w:lineRule="auto"/>
            </w:pPr>
            <w:r>
              <w:t>Lade Dir zunächst die PowerPoint-Datei herunter und öffne sie. Eventuell musst Du „Bearbeitung aktivieren“ auswählen, um Änderungen an der Präsentation vornehmen zu können.</w:t>
            </w:r>
          </w:p>
        </w:tc>
        <w:tc>
          <w:tcPr>
            <w:tcW w:w="1417" w:type="dxa"/>
          </w:tcPr>
          <w:p w14:paraId="514A3322" w14:textId="77777777" w:rsidR="0001741F" w:rsidRDefault="0001741F" w:rsidP="0001741F">
            <w:pPr>
              <w:widowControl w:val="0"/>
              <w:spacing w:line="276" w:lineRule="auto"/>
              <w:rPr>
                <w:rFonts w:ascii="Calibri" w:eastAsia="Calibri" w:hAnsi="Calibri" w:cs="Calibri"/>
                <w:sz w:val="22"/>
                <w:szCs w:val="22"/>
                <w:lang w:eastAsia="en-US" w:bidi="ar-SA"/>
              </w:rPr>
            </w:pPr>
          </w:p>
        </w:tc>
      </w:tr>
      <w:tr w:rsidR="0001741F" w14:paraId="66D363D9" w14:textId="77777777">
        <w:trPr>
          <w:trHeight w:val="1597"/>
        </w:trPr>
        <w:tc>
          <w:tcPr>
            <w:tcW w:w="532" w:type="dxa"/>
          </w:tcPr>
          <w:p w14:paraId="31682B13" w14:textId="77777777" w:rsidR="0001741F" w:rsidRDefault="0001741F" w:rsidP="0001741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4493FD6" w14:textId="15E09FE3" w:rsidR="0001741F" w:rsidRDefault="0001741F" w:rsidP="0001741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922B69C" w14:textId="656275D8" w:rsidR="0001741F" w:rsidRDefault="0001741F" w:rsidP="0001741F">
            <w:pPr>
              <w:spacing w:line="276" w:lineRule="auto"/>
            </w:pPr>
            <w:r>
              <w:t>In der ersten Übungsaufgabe soll die Richtung, aus der die Pfeile einfliegen, geändert werden.</w:t>
            </w:r>
          </w:p>
        </w:tc>
        <w:tc>
          <w:tcPr>
            <w:tcW w:w="1417" w:type="dxa"/>
          </w:tcPr>
          <w:p w14:paraId="13C42530" w14:textId="77777777" w:rsidR="0001741F" w:rsidRDefault="0001741F" w:rsidP="0001741F">
            <w:pPr>
              <w:widowControl w:val="0"/>
              <w:spacing w:line="276" w:lineRule="auto"/>
              <w:rPr>
                <w:rFonts w:ascii="Calibri" w:eastAsia="Calibri" w:hAnsi="Calibri" w:cs="Calibri"/>
                <w:sz w:val="22"/>
                <w:szCs w:val="22"/>
                <w:lang w:eastAsia="en-US" w:bidi="ar-SA"/>
              </w:rPr>
            </w:pPr>
          </w:p>
        </w:tc>
      </w:tr>
      <w:tr w:rsidR="0001741F" w14:paraId="6C58B17E" w14:textId="77777777">
        <w:trPr>
          <w:trHeight w:val="1597"/>
        </w:trPr>
        <w:tc>
          <w:tcPr>
            <w:tcW w:w="532" w:type="dxa"/>
          </w:tcPr>
          <w:p w14:paraId="4C245123" w14:textId="77777777" w:rsidR="0001741F" w:rsidRDefault="0001741F" w:rsidP="0001741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8498362" w14:textId="0D4FCA05" w:rsidR="0001741F" w:rsidRDefault="0001741F" w:rsidP="0001741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7420E03" w14:textId="4905E088" w:rsidR="0001741F" w:rsidRDefault="0001741F" w:rsidP="0001741F">
            <w:pPr>
              <w:spacing w:line="276" w:lineRule="auto"/>
            </w:pPr>
            <w:r>
              <w:t>Gehe dazu auf den Reiter „Animationen“. Du siehst, wie an den Pfeilen Nummern erscheinen, die die Reihenfolge der Animationen angeben. Klicke auf die Schaltfläche „Animationsbereich“, um am rechten Rand alle Animationen der aktuellen Folie zu sehen. Wähle die erste Animation aus und klicke auf den kleinen Pfeil. Dort kannst Du Anpassungen an der Animation vornehmen. Unter „Effektoptionen…“ hast Du die Möglichkeit die Richtung der Animation zu ändern. Wähle für den ersten Pfeil die Option „Von links“ aus, damit möglichst wenig von der Abbildung verdeckt wird, und bestätige mit „OK“. PowerPoint zeigt Dir automatisch eine Vorschau der aktuellen Animation an. Beim zweiten Pfeil kannst Du analog vorgehen, wähle aber hier die Option „Von rechts“ aus.</w:t>
            </w:r>
          </w:p>
        </w:tc>
        <w:tc>
          <w:tcPr>
            <w:tcW w:w="1417" w:type="dxa"/>
          </w:tcPr>
          <w:p w14:paraId="2C20408A" w14:textId="77777777" w:rsidR="0001741F" w:rsidRDefault="0001741F" w:rsidP="0001741F">
            <w:pPr>
              <w:widowControl w:val="0"/>
              <w:spacing w:line="276" w:lineRule="auto"/>
              <w:rPr>
                <w:rFonts w:ascii="Calibri" w:eastAsia="Calibri" w:hAnsi="Calibri" w:cs="Calibri"/>
                <w:sz w:val="22"/>
                <w:szCs w:val="22"/>
                <w:lang w:eastAsia="en-US" w:bidi="ar-SA"/>
              </w:rPr>
            </w:pPr>
          </w:p>
        </w:tc>
      </w:tr>
      <w:tr w:rsidR="0001741F" w14:paraId="0E21FEB4" w14:textId="77777777">
        <w:trPr>
          <w:trHeight w:val="1597"/>
        </w:trPr>
        <w:tc>
          <w:tcPr>
            <w:tcW w:w="532" w:type="dxa"/>
          </w:tcPr>
          <w:p w14:paraId="67B1A270" w14:textId="77777777" w:rsidR="0001741F" w:rsidRDefault="0001741F" w:rsidP="0001741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4B19EB2" w14:textId="01839C86" w:rsidR="0001741F" w:rsidRDefault="0001741F" w:rsidP="0001741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D21DDBE" w14:textId="31186F5C" w:rsidR="0001741F" w:rsidRDefault="0001741F" w:rsidP="0001741F">
            <w:pPr>
              <w:spacing w:line="276" w:lineRule="auto"/>
            </w:pPr>
            <w:r>
              <w:t>Alternativ kannst Du auf die entsprechende Animation klicken und unter „Effektoptionen“ die Richtung „Von links“ bzw. „Von rechts“ auswählen.</w:t>
            </w:r>
          </w:p>
        </w:tc>
        <w:tc>
          <w:tcPr>
            <w:tcW w:w="1417" w:type="dxa"/>
          </w:tcPr>
          <w:p w14:paraId="27449C04" w14:textId="77777777" w:rsidR="0001741F" w:rsidRDefault="0001741F" w:rsidP="0001741F">
            <w:pPr>
              <w:widowControl w:val="0"/>
              <w:spacing w:line="276" w:lineRule="auto"/>
              <w:rPr>
                <w:rFonts w:ascii="Calibri" w:eastAsia="Calibri" w:hAnsi="Calibri" w:cs="Calibri"/>
                <w:sz w:val="22"/>
                <w:szCs w:val="22"/>
                <w:lang w:eastAsia="en-US" w:bidi="ar-SA"/>
              </w:rPr>
            </w:pPr>
          </w:p>
        </w:tc>
      </w:tr>
      <w:tr w:rsidR="0001741F" w14:paraId="1B55136D" w14:textId="77777777">
        <w:trPr>
          <w:trHeight w:val="1597"/>
        </w:trPr>
        <w:tc>
          <w:tcPr>
            <w:tcW w:w="532" w:type="dxa"/>
          </w:tcPr>
          <w:p w14:paraId="614A2A15" w14:textId="77777777" w:rsidR="0001741F" w:rsidRDefault="0001741F" w:rsidP="0001741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53D41B1" w14:textId="1174FC7C" w:rsidR="0001741F" w:rsidRDefault="0001741F" w:rsidP="0001741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A0E09E1" w14:textId="5006DAC7" w:rsidR="0001741F" w:rsidRDefault="0001741F" w:rsidP="0001741F">
            <w:pPr>
              <w:spacing w:line="276" w:lineRule="auto"/>
            </w:pPr>
            <w:r>
              <w:t>Unter „Vorschau“ siehst Du, wie der erste Pfeil von links und der zweite Pfeil von rechts eingeflogen wird.</w:t>
            </w:r>
          </w:p>
        </w:tc>
        <w:tc>
          <w:tcPr>
            <w:tcW w:w="1417" w:type="dxa"/>
          </w:tcPr>
          <w:p w14:paraId="179DC9D8" w14:textId="77777777" w:rsidR="0001741F" w:rsidRDefault="0001741F" w:rsidP="0001741F">
            <w:pPr>
              <w:widowControl w:val="0"/>
              <w:spacing w:line="276" w:lineRule="auto"/>
              <w:rPr>
                <w:rFonts w:ascii="Calibri" w:eastAsia="Calibri" w:hAnsi="Calibri" w:cs="Calibri"/>
                <w:sz w:val="22"/>
                <w:szCs w:val="22"/>
                <w:lang w:eastAsia="en-US" w:bidi="ar-SA"/>
              </w:rPr>
            </w:pPr>
          </w:p>
        </w:tc>
      </w:tr>
      <w:tr w:rsidR="0001741F" w14:paraId="377F68F7" w14:textId="77777777">
        <w:trPr>
          <w:trHeight w:val="1597"/>
        </w:trPr>
        <w:tc>
          <w:tcPr>
            <w:tcW w:w="532" w:type="dxa"/>
          </w:tcPr>
          <w:p w14:paraId="78FFF78A" w14:textId="77777777" w:rsidR="0001741F" w:rsidRDefault="0001741F" w:rsidP="0001741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EC85376" w14:textId="3203EF8E" w:rsidR="0001741F" w:rsidRDefault="0001741F" w:rsidP="0001741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6367FC1" w14:textId="5C09E1EB" w:rsidR="0001741F" w:rsidRDefault="0001741F" w:rsidP="0001741F">
            <w:pPr>
              <w:spacing w:line="276" w:lineRule="auto"/>
              <w:rPr>
                <w:rFonts w:eastAsia="Calibri" w:cs="Calibri"/>
                <w:sz w:val="22"/>
                <w:szCs w:val="22"/>
                <w:lang w:eastAsia="en-US" w:bidi="ar-SA"/>
              </w:rPr>
            </w:pPr>
            <w:r>
              <w:t>In der zweiten Aufgabe soll die Anzeigedauer der Animationen erhöht werden. Dazu kannst Du mit gedrückter „STRG“-Taste beide Animationen anklicken und unter „Anzeigedauer“ die Dauer erhöhen. Auf diese Weise können beide Animationen gleichzeitig bearbeitet werden. Unter „Vorschau“ siehst Du, dass die Animationen langsamer ablaufen.</w:t>
            </w:r>
          </w:p>
        </w:tc>
        <w:tc>
          <w:tcPr>
            <w:tcW w:w="1417" w:type="dxa"/>
          </w:tcPr>
          <w:p w14:paraId="63CFD731" w14:textId="77777777" w:rsidR="0001741F" w:rsidRDefault="0001741F" w:rsidP="0001741F">
            <w:pPr>
              <w:widowControl w:val="0"/>
              <w:spacing w:line="276" w:lineRule="auto"/>
              <w:rPr>
                <w:rFonts w:ascii="Calibri" w:eastAsia="Calibri" w:hAnsi="Calibri" w:cs="Calibri"/>
                <w:sz w:val="22"/>
                <w:szCs w:val="22"/>
                <w:lang w:eastAsia="en-US" w:bidi="ar-SA"/>
              </w:rPr>
            </w:pPr>
          </w:p>
        </w:tc>
      </w:tr>
      <w:tr w:rsidR="0001741F" w14:paraId="683C14FA" w14:textId="77777777">
        <w:trPr>
          <w:trHeight w:val="1597"/>
        </w:trPr>
        <w:tc>
          <w:tcPr>
            <w:tcW w:w="532" w:type="dxa"/>
          </w:tcPr>
          <w:p w14:paraId="49C44A21" w14:textId="77777777" w:rsidR="0001741F" w:rsidRDefault="0001741F" w:rsidP="0001741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01741F" w:rsidRDefault="0001741F" w:rsidP="0001741F">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4BB8483C" w:rsidR="0001741F" w:rsidRDefault="0001741F" w:rsidP="0001741F">
            <w:pPr>
              <w:spacing w:line="276" w:lineRule="auto"/>
            </w:pPr>
            <w:r w:rsidRPr="001E779B">
              <w:t xml:space="preserve">In diesem DigiChem-Video </w:t>
            </w:r>
            <w:r>
              <w:t>wurde Dir gezeigt, wie Du die Übung zum Thema „Weiterführende Animationen und Effekte“ bearbeitest.</w:t>
            </w:r>
          </w:p>
        </w:tc>
        <w:tc>
          <w:tcPr>
            <w:tcW w:w="1417" w:type="dxa"/>
          </w:tcPr>
          <w:p w14:paraId="3E268EAB" w14:textId="43900920" w:rsidR="0001741F" w:rsidRDefault="0001741F" w:rsidP="0001741F">
            <w:pPr>
              <w:spacing w:line="276" w:lineRule="auto"/>
              <w:rPr>
                <w:rFonts w:ascii="Calibri" w:eastAsia="Calibri" w:hAnsi="Calibri" w:cs="Calibri"/>
                <w:sz w:val="22"/>
                <w:szCs w:val="22"/>
                <w:lang w:eastAsia="en-US" w:bidi="ar-SA"/>
              </w:rPr>
            </w:pPr>
            <w:r>
              <w:rPr>
                <w:sz w:val="22"/>
              </w:rPr>
              <w:t>Ca. 02:30 min.</w:t>
            </w:r>
          </w:p>
        </w:tc>
      </w:tr>
    </w:tbl>
    <w:p w14:paraId="63FDB95F"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B4FF" w14:textId="77777777" w:rsidR="00C633BD" w:rsidRDefault="00C633BD">
      <w:r>
        <w:separator/>
      </w:r>
    </w:p>
  </w:endnote>
  <w:endnote w:type="continuationSeparator" w:id="0">
    <w:p w14:paraId="407A7E4F" w14:textId="77777777" w:rsidR="00C633BD" w:rsidRDefault="00C6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69BD" w14:textId="77777777" w:rsidR="00C633BD" w:rsidRDefault="00C633BD">
      <w:r>
        <w:separator/>
      </w:r>
    </w:p>
  </w:footnote>
  <w:footnote w:type="continuationSeparator" w:id="0">
    <w:p w14:paraId="2F3B9366" w14:textId="77777777" w:rsidR="00C633BD" w:rsidRDefault="00C63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4BAA8E0E"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01741F">
      <w:rPr>
        <w:rFonts w:asciiTheme="minorHAnsi" w:hAnsiTheme="minorHAnsi" w:cstheme="minorHAnsi"/>
        <w:sz w:val="22"/>
      </w:rPr>
      <w:t>von Natascha Hübel</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1741F"/>
    <w:rsid w:val="00187B73"/>
    <w:rsid w:val="001947EB"/>
    <w:rsid w:val="002E578D"/>
    <w:rsid w:val="00325D8C"/>
    <w:rsid w:val="00546F86"/>
    <w:rsid w:val="00631D01"/>
    <w:rsid w:val="00934E6E"/>
    <w:rsid w:val="00A3793D"/>
    <w:rsid w:val="00C14D01"/>
    <w:rsid w:val="00C62F05"/>
    <w:rsid w:val="00C633BD"/>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2119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4</cp:revision>
  <dcterms:created xsi:type="dcterms:W3CDTF">2022-10-28T07:14:00Z</dcterms:created>
  <dcterms:modified xsi:type="dcterms:W3CDTF">2022-11-09T19:27:00Z</dcterms:modified>
  <dc:language>de-DE</dc:language>
</cp:coreProperties>
</file>