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960DC9" w:rsidRDefault="00D407C5" w:rsidP="006C7303">
      <w:pPr>
        <w:pStyle w:val="Titel"/>
      </w:pPr>
      <w:r w:rsidRPr="00960DC9">
        <w:t>OER.Di</w:t>
      </w:r>
      <w:bookmarkStart w:id="0" w:name="_GoBack"/>
      <w:bookmarkEnd w:id="0"/>
      <w:r w:rsidRPr="00960DC9">
        <w:t>giChem.nrw</w:t>
      </w:r>
    </w:p>
    <w:p w14:paraId="7D57828C" w14:textId="77777777" w:rsidR="001947EB" w:rsidRPr="00960DC9" w:rsidRDefault="00D407C5">
      <w:pPr>
        <w:pStyle w:val="berschrift1"/>
        <w:spacing w:after="120" w:line="276" w:lineRule="auto"/>
        <w:rPr>
          <w:rFonts w:cstheme="minorHAnsi"/>
        </w:rPr>
      </w:pPr>
      <w:r w:rsidRPr="00960DC9">
        <w:rPr>
          <w:rFonts w:cstheme="minorHAnsi"/>
        </w:rPr>
        <w:t>Skript zu Videoproduktion</w:t>
      </w:r>
    </w:p>
    <w:p w14:paraId="21381EBC" w14:textId="77777777" w:rsidR="001947EB" w:rsidRPr="00960DC9" w:rsidRDefault="00D407C5">
      <w:pPr>
        <w:pStyle w:val="berschrift2"/>
        <w:spacing w:after="120"/>
        <w:rPr>
          <w:rFonts w:cstheme="minorHAnsi"/>
        </w:rPr>
      </w:pPr>
      <w:r w:rsidRPr="00960DC9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960DC9" w14:paraId="795BD260" w14:textId="77777777">
        <w:tc>
          <w:tcPr>
            <w:tcW w:w="1946" w:type="dxa"/>
          </w:tcPr>
          <w:p w14:paraId="00FFDF1A" w14:textId="77777777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5C3FAFC4" w:rsidR="001947EB" w:rsidRPr="00960DC9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Textverarbeitung – Word – DC01</w:t>
            </w:r>
            <w:r w:rsidR="00296847">
              <w:rPr>
                <w:rFonts w:eastAsia="Calibri" w:cstheme="minorHAnsi"/>
                <w:sz w:val="22"/>
                <w:szCs w:val="22"/>
                <w:lang w:eastAsia="en-US" w:bidi="ar-SA"/>
              </w:rPr>
              <w:t>_a-</w:t>
            </w: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00</w:t>
            </w:r>
            <w:r w:rsidR="00296847">
              <w:rPr>
                <w:rFonts w:eastAsia="Calibri" w:cstheme="minorHAnsi"/>
                <w:sz w:val="22"/>
                <w:szCs w:val="22"/>
                <w:lang w:eastAsia="en-US" w:bidi="ar-SA"/>
              </w:rPr>
              <w:t>2</w:t>
            </w: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r w:rsidR="00EC5E73">
              <w:rPr>
                <w:rFonts w:eastAsia="Calibri" w:cstheme="minorHAnsi"/>
                <w:sz w:val="22"/>
                <w:szCs w:val="22"/>
                <w:lang w:eastAsia="en-US" w:bidi="ar-SA"/>
              </w:rPr>
              <w:t>b</w:t>
            </w:r>
          </w:p>
        </w:tc>
      </w:tr>
      <w:tr w:rsidR="001947EB" w:rsidRPr="00960DC9" w14:paraId="2DA0C89C" w14:textId="77777777">
        <w:tc>
          <w:tcPr>
            <w:tcW w:w="1946" w:type="dxa"/>
          </w:tcPr>
          <w:p w14:paraId="52A2B89E" w14:textId="77777777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09176FD4" w:rsidR="001947EB" w:rsidRPr="00960DC9" w:rsidRDefault="00EC5E73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EC5E73">
              <w:rPr>
                <w:rFonts w:eastAsia="Calibri" w:cstheme="minorHAnsi"/>
                <w:sz w:val="22"/>
                <w:szCs w:val="22"/>
                <w:lang w:eastAsia="en-US" w:bidi="ar-SA"/>
              </w:rPr>
              <w:t>Funktionen zum Strukturieren der Arbeit - Inhaltsverzeichnis</w:t>
            </w:r>
          </w:p>
        </w:tc>
      </w:tr>
      <w:tr w:rsidR="001947EB" w:rsidRPr="00960DC9" w14:paraId="20CDF77C" w14:textId="77777777">
        <w:tc>
          <w:tcPr>
            <w:tcW w:w="1946" w:type="dxa"/>
          </w:tcPr>
          <w:p w14:paraId="0C3CE61C" w14:textId="77777777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960DC9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960DC9" w14:paraId="334867CB" w14:textId="77777777">
        <w:tc>
          <w:tcPr>
            <w:tcW w:w="1946" w:type="dxa"/>
          </w:tcPr>
          <w:p w14:paraId="189C09E5" w14:textId="77777777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960DC9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960DC9" w14:paraId="2D69D71C" w14:textId="77777777">
        <w:tc>
          <w:tcPr>
            <w:tcW w:w="1946" w:type="dxa"/>
          </w:tcPr>
          <w:p w14:paraId="7BC29E73" w14:textId="77777777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40F0C525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2021.0</w:t>
            </w:r>
            <w:r w:rsidR="00296847">
              <w:rPr>
                <w:rFonts w:eastAsia="Calibri" w:cstheme="minorHAnsi"/>
                <w:sz w:val="22"/>
                <w:szCs w:val="22"/>
                <w:lang w:eastAsia="en-US" w:bidi="ar-SA"/>
              </w:rPr>
              <w:t>2</w:t>
            </w: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.</w:t>
            </w:r>
            <w:r w:rsidR="00296847">
              <w:rPr>
                <w:rFonts w:eastAsia="Calibri" w:cstheme="minorHAnsi"/>
                <w:sz w:val="22"/>
                <w:szCs w:val="22"/>
                <w:lang w:eastAsia="en-US" w:bidi="ar-SA"/>
              </w:rPr>
              <w:t>08</w:t>
            </w:r>
          </w:p>
        </w:tc>
      </w:tr>
      <w:tr w:rsidR="001947EB" w:rsidRPr="00960DC9" w14:paraId="03D6C268" w14:textId="77777777">
        <w:tc>
          <w:tcPr>
            <w:tcW w:w="1946" w:type="dxa"/>
          </w:tcPr>
          <w:p w14:paraId="506E0D89" w14:textId="77777777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1CCDF731" w:rsidR="001947EB" w:rsidRPr="00960DC9" w:rsidRDefault="00EC5E73">
            <w:pPr>
              <w:widowControl w:val="0"/>
              <w:spacing w:line="276" w:lineRule="auto"/>
              <w:rPr>
                <w:rFonts w:cstheme="minorHAnsi"/>
              </w:rPr>
            </w:pPr>
            <w:r w:rsidRPr="00EC5E73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</w:t>
            </w:r>
            <w:r w:rsidRPr="00EC5E73">
              <w:rPr>
                <w:rFonts w:eastAsia="Calibri" w:cstheme="minorHAnsi" w:hint="cs"/>
                <w:sz w:val="22"/>
                <w:szCs w:val="22"/>
                <w:lang w:eastAsia="en-US" w:bidi="ar-SA"/>
              </w:rPr>
              <w:t>ö</w:t>
            </w:r>
            <w:r w:rsidRPr="00EC5E73">
              <w:rPr>
                <w:rFonts w:eastAsia="Calibri" w:cstheme="minorHAnsi"/>
                <w:sz w:val="22"/>
                <w:szCs w:val="22"/>
                <w:lang w:eastAsia="en-US" w:bidi="ar-SA"/>
              </w:rPr>
              <w:t>nnen Formatvorlagen in Dokumenten anwenden und anpassen.</w:t>
            </w:r>
          </w:p>
        </w:tc>
      </w:tr>
    </w:tbl>
    <w:p w14:paraId="60ECD1B7" w14:textId="77777777" w:rsidR="001947EB" w:rsidRPr="00960DC9" w:rsidRDefault="001947EB">
      <w:pPr>
        <w:rPr>
          <w:rFonts w:cstheme="minorHAnsi"/>
        </w:rPr>
      </w:pPr>
    </w:p>
    <w:p w14:paraId="783653AF" w14:textId="3D5602BA" w:rsidR="001947EB" w:rsidRDefault="00D407C5">
      <w:pPr>
        <w:pStyle w:val="berschrift2"/>
        <w:spacing w:after="120"/>
        <w:rPr>
          <w:rFonts w:cstheme="minorHAnsi"/>
        </w:rPr>
      </w:pPr>
      <w:r w:rsidRPr="00960DC9">
        <w:rPr>
          <w:rFonts w:cstheme="minorHAnsi"/>
        </w:rPr>
        <w:t>Skript</w:t>
      </w: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769"/>
        <w:gridCol w:w="3439"/>
        <w:gridCol w:w="6984"/>
        <w:gridCol w:w="3070"/>
      </w:tblGrid>
      <w:tr w:rsidR="00EC5E73" w:rsidRPr="00511AD0" w14:paraId="1E6CE878" w14:textId="77777777" w:rsidTr="00EC5E73">
        <w:trPr>
          <w:trHeight w:val="266"/>
        </w:trPr>
        <w:tc>
          <w:tcPr>
            <w:tcW w:w="769" w:type="dxa"/>
          </w:tcPr>
          <w:p w14:paraId="2B2B6BA3" w14:textId="77777777" w:rsidR="00EC5E73" w:rsidRPr="00EC5E73" w:rsidRDefault="00EC5E73" w:rsidP="00B569BF">
            <w:pPr>
              <w:rPr>
                <w:b/>
              </w:rPr>
            </w:pPr>
            <w:r w:rsidRPr="00EC5E73">
              <w:rPr>
                <w:b/>
              </w:rPr>
              <w:t>Nr.</w:t>
            </w:r>
          </w:p>
        </w:tc>
        <w:tc>
          <w:tcPr>
            <w:tcW w:w="3439" w:type="dxa"/>
          </w:tcPr>
          <w:p w14:paraId="3BCD0D8E" w14:textId="26CE5657" w:rsidR="00EC5E73" w:rsidRPr="00EC5E73" w:rsidRDefault="00EC5E73" w:rsidP="00B569BF">
            <w:pPr>
              <w:rPr>
                <w:b/>
              </w:rPr>
            </w:pPr>
            <w:r w:rsidRPr="00EC5E73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6984" w:type="dxa"/>
          </w:tcPr>
          <w:p w14:paraId="448DC30C" w14:textId="3199D19D" w:rsidR="00EC5E73" w:rsidRPr="00EC5E73" w:rsidRDefault="00EC5E73" w:rsidP="00B569BF">
            <w:pPr>
              <w:rPr>
                <w:b/>
              </w:rPr>
            </w:pPr>
            <w:r>
              <w:rPr>
                <w:b/>
              </w:rPr>
              <w:t>Gesprochener Text</w:t>
            </w:r>
          </w:p>
        </w:tc>
        <w:tc>
          <w:tcPr>
            <w:tcW w:w="3070" w:type="dxa"/>
          </w:tcPr>
          <w:p w14:paraId="15F97792" w14:textId="77777777" w:rsidR="00EC5E73" w:rsidRPr="00EC5E73" w:rsidRDefault="00EC5E73" w:rsidP="00B569BF">
            <w:pPr>
              <w:rPr>
                <w:b/>
              </w:rPr>
            </w:pPr>
            <w:r w:rsidRPr="00EC5E73">
              <w:rPr>
                <w:b/>
              </w:rPr>
              <w:t>Kommentar</w:t>
            </w:r>
          </w:p>
        </w:tc>
      </w:tr>
      <w:tr w:rsidR="00EC5E73" w:rsidRPr="00511AD0" w14:paraId="26A07FA6" w14:textId="77777777" w:rsidTr="00EC5E73">
        <w:trPr>
          <w:trHeight w:val="266"/>
        </w:trPr>
        <w:tc>
          <w:tcPr>
            <w:tcW w:w="769" w:type="dxa"/>
          </w:tcPr>
          <w:p w14:paraId="531F018F" w14:textId="77777777" w:rsidR="00EC5E73" w:rsidRPr="00511AD0" w:rsidRDefault="00EC5E73" w:rsidP="00B569BF">
            <w:r w:rsidRPr="00511AD0">
              <w:t>1</w:t>
            </w:r>
          </w:p>
        </w:tc>
        <w:tc>
          <w:tcPr>
            <w:tcW w:w="3439" w:type="dxa"/>
          </w:tcPr>
          <w:p w14:paraId="678BAD1A" w14:textId="77777777" w:rsidR="00EC5E73" w:rsidRPr="00511AD0" w:rsidRDefault="00EC5E73" w:rsidP="00B569BF">
            <w:r w:rsidRPr="00511AD0">
              <w:t>Teaser/Intro</w:t>
            </w:r>
          </w:p>
        </w:tc>
        <w:tc>
          <w:tcPr>
            <w:tcW w:w="6984" w:type="dxa"/>
          </w:tcPr>
          <w:p w14:paraId="747CBCB2" w14:textId="77777777" w:rsidR="00EC5E73" w:rsidRPr="00406E77" w:rsidRDefault="00EC5E73" w:rsidP="00B569BF">
            <w:pPr>
              <w:rPr>
                <w:i/>
              </w:rPr>
            </w:pPr>
            <w:r w:rsidRPr="00406E77">
              <w:rPr>
                <w:i/>
                <w:lang w:eastAsia="de-DE"/>
              </w:rPr>
              <w:t>Funktionen zum Strukturieren der Arbeit</w:t>
            </w:r>
            <w:r>
              <w:rPr>
                <w:i/>
                <w:lang w:eastAsia="de-DE"/>
              </w:rPr>
              <w:t xml:space="preserve"> - Formatvorlagen</w:t>
            </w:r>
          </w:p>
        </w:tc>
        <w:tc>
          <w:tcPr>
            <w:tcW w:w="3070" w:type="dxa"/>
          </w:tcPr>
          <w:p w14:paraId="2D3A0A0E" w14:textId="77777777" w:rsidR="00EC5E73" w:rsidRPr="00511AD0" w:rsidRDefault="00EC5E73" w:rsidP="00B569BF">
            <w:r w:rsidRPr="00511AD0">
              <w:t>-</w:t>
            </w:r>
          </w:p>
        </w:tc>
      </w:tr>
      <w:tr w:rsidR="00EC5E73" w:rsidRPr="00511AD0" w14:paraId="47AE464C" w14:textId="77777777" w:rsidTr="00EC5E73">
        <w:trPr>
          <w:trHeight w:val="1355"/>
        </w:trPr>
        <w:tc>
          <w:tcPr>
            <w:tcW w:w="769" w:type="dxa"/>
          </w:tcPr>
          <w:p w14:paraId="764DBE7F" w14:textId="77777777" w:rsidR="00EC5E73" w:rsidRPr="00511AD0" w:rsidRDefault="00EC5E73" w:rsidP="00B569BF">
            <w:r w:rsidRPr="00511AD0">
              <w:t>2</w:t>
            </w:r>
          </w:p>
        </w:tc>
        <w:tc>
          <w:tcPr>
            <w:tcW w:w="3439" w:type="dxa"/>
          </w:tcPr>
          <w:p w14:paraId="3E5752B8" w14:textId="14D54214" w:rsidR="00EC5E73" w:rsidRPr="00145D1C" w:rsidRDefault="00EC5E73" w:rsidP="00EC5E73">
            <w:r w:rsidRPr="00A4521D">
              <w:t xml:space="preserve">Greenscreen </w:t>
            </w:r>
            <w:r w:rsidRPr="00A4521D">
              <w:br/>
            </w:r>
          </w:p>
        </w:tc>
        <w:tc>
          <w:tcPr>
            <w:tcW w:w="6984" w:type="dxa"/>
          </w:tcPr>
          <w:p w14:paraId="370D3243" w14:textId="77777777" w:rsidR="00EC5E73" w:rsidRDefault="00EC5E73" w:rsidP="00B569BF">
            <w:r>
              <w:t>Hallo,</w:t>
            </w:r>
          </w:p>
          <w:p w14:paraId="104E10E1" w14:textId="77777777" w:rsidR="00EC5E73" w:rsidRPr="00511AD0" w:rsidRDefault="00EC5E73" w:rsidP="00B569BF">
            <w:r>
              <w:t>In diesem DigiChem-Video lernst du mit wenigen Klicks ein vollständiges Inhaltsverzeichnis deiner schriftlichen Arbeit zu erstellen.</w:t>
            </w:r>
          </w:p>
        </w:tc>
        <w:tc>
          <w:tcPr>
            <w:tcW w:w="3070" w:type="dxa"/>
          </w:tcPr>
          <w:p w14:paraId="7320AD89" w14:textId="77777777" w:rsidR="00EC5E73" w:rsidRPr="00511AD0" w:rsidRDefault="00EC5E73" w:rsidP="00B569BF"/>
        </w:tc>
      </w:tr>
      <w:tr w:rsidR="00EC5E73" w:rsidRPr="00511AD0" w14:paraId="34E3ACD9" w14:textId="77777777" w:rsidTr="00EC5E73">
        <w:trPr>
          <w:trHeight w:val="810"/>
        </w:trPr>
        <w:tc>
          <w:tcPr>
            <w:tcW w:w="769" w:type="dxa"/>
          </w:tcPr>
          <w:p w14:paraId="48FF12D0" w14:textId="6013C63F" w:rsidR="00EC5E73" w:rsidRPr="00511AD0" w:rsidRDefault="001E29CE" w:rsidP="00B569BF">
            <w:r>
              <w:t>3</w:t>
            </w:r>
          </w:p>
        </w:tc>
        <w:tc>
          <w:tcPr>
            <w:tcW w:w="3439" w:type="dxa"/>
          </w:tcPr>
          <w:p w14:paraId="236BD099" w14:textId="77777777" w:rsidR="00EC5E73" w:rsidRDefault="00EC5E73" w:rsidP="00EC5E73">
            <w:r>
              <w:t>Screencast</w:t>
            </w:r>
          </w:p>
          <w:p w14:paraId="7C818941" w14:textId="2596C0B6" w:rsidR="00EC5E73" w:rsidRPr="00511AD0" w:rsidRDefault="00EC5E73" w:rsidP="00B569BF"/>
        </w:tc>
        <w:tc>
          <w:tcPr>
            <w:tcW w:w="6984" w:type="dxa"/>
          </w:tcPr>
          <w:p w14:paraId="107B7EB3" w14:textId="77777777" w:rsidR="00EC5E73" w:rsidRPr="00511AD0" w:rsidRDefault="00EC5E73" w:rsidP="00B569BF">
            <w:r>
              <w:t>Ein umfangreiches Dokument beginnt mit einem Inhaltsverzeichnis.</w:t>
            </w:r>
          </w:p>
          <w:p w14:paraId="6CB844B5" w14:textId="77777777" w:rsidR="00EC5E73" w:rsidRPr="00511AD0" w:rsidRDefault="00EC5E73" w:rsidP="00B569BF"/>
        </w:tc>
        <w:tc>
          <w:tcPr>
            <w:tcW w:w="3070" w:type="dxa"/>
          </w:tcPr>
          <w:p w14:paraId="0FA7D6AF" w14:textId="77777777" w:rsidR="00EC5E73" w:rsidRPr="00511AD0" w:rsidRDefault="00EC5E73" w:rsidP="00B569BF">
            <w:r>
              <w:t>Markieren der Überschrift und Anpassen</w:t>
            </w:r>
          </w:p>
        </w:tc>
      </w:tr>
      <w:tr w:rsidR="00EC5E73" w:rsidRPr="00511AD0" w14:paraId="24777786" w14:textId="77777777" w:rsidTr="00EC5E73">
        <w:trPr>
          <w:trHeight w:val="1621"/>
        </w:trPr>
        <w:tc>
          <w:tcPr>
            <w:tcW w:w="769" w:type="dxa"/>
          </w:tcPr>
          <w:p w14:paraId="1CC6DAC0" w14:textId="092AAD1C" w:rsidR="00EC5E73" w:rsidRPr="00511AD0" w:rsidRDefault="001E29CE" w:rsidP="00B569BF">
            <w:r>
              <w:t>4</w:t>
            </w:r>
          </w:p>
        </w:tc>
        <w:tc>
          <w:tcPr>
            <w:tcW w:w="3439" w:type="dxa"/>
          </w:tcPr>
          <w:p w14:paraId="60B4D863" w14:textId="77777777" w:rsidR="00EC5E73" w:rsidRDefault="00EC5E73" w:rsidP="00EC5E73">
            <w:r>
              <w:t>Screencast</w:t>
            </w:r>
          </w:p>
          <w:p w14:paraId="30EA2251" w14:textId="77777777" w:rsidR="00EC5E73" w:rsidRPr="00511AD0" w:rsidRDefault="00EC5E73" w:rsidP="00B569BF"/>
        </w:tc>
        <w:tc>
          <w:tcPr>
            <w:tcW w:w="6984" w:type="dxa"/>
          </w:tcPr>
          <w:p w14:paraId="213352D9" w14:textId="77777777" w:rsidR="00EC5E73" w:rsidRPr="0008392B" w:rsidRDefault="00EC5E73" w:rsidP="00B569BF">
            <w:r w:rsidRPr="0008392B">
              <w:t>Wenn du in deiner Textdatei konsequent mit Formatvorlagen</w:t>
            </w:r>
            <w:r>
              <w:t xml:space="preserve"> gearbeitet hast, kannst du eine</w:t>
            </w:r>
            <w:r w:rsidRPr="0008392B">
              <w:t xml:space="preserve"> Inhaltsangabe automatisch generieren.</w:t>
            </w:r>
          </w:p>
          <w:p w14:paraId="48FE0501" w14:textId="77777777" w:rsidR="00EC5E73" w:rsidRPr="00A5326E" w:rsidRDefault="00EC5E73" w:rsidP="00B569BF">
            <w:r>
              <w:t xml:space="preserve">Gehe hierfür an den Anfang deines Dokuments </w:t>
            </w:r>
            <w:r w:rsidRPr="005069EC">
              <w:t>u</w:t>
            </w:r>
            <w:r>
              <w:t>nd setze deinen Cursor vor das erste Wort.</w:t>
            </w:r>
          </w:p>
        </w:tc>
        <w:tc>
          <w:tcPr>
            <w:tcW w:w="3070" w:type="dxa"/>
          </w:tcPr>
          <w:p w14:paraId="72D093F6" w14:textId="77777777" w:rsidR="00EC5E73" w:rsidRPr="00A4521D" w:rsidRDefault="00EC5E73" w:rsidP="00B569BF">
            <w:r w:rsidRPr="00A4521D">
              <w:t xml:space="preserve">Mit der Maus </w:t>
            </w:r>
            <w:r>
              <w:t>Die Formatvorlagen zeigen</w:t>
            </w:r>
          </w:p>
          <w:p w14:paraId="46C94671" w14:textId="77777777" w:rsidR="00EC5E73" w:rsidRPr="00A4521D" w:rsidRDefault="00EC5E73" w:rsidP="00B569BF"/>
          <w:p w14:paraId="32A0437B" w14:textId="77777777" w:rsidR="00EC5E73" w:rsidRDefault="00EC5E73" w:rsidP="00B569BF">
            <w:r>
              <w:t>Zu Formatvorlagen</w:t>
            </w:r>
          </w:p>
          <w:p w14:paraId="494984C6" w14:textId="77777777" w:rsidR="00EC5E73" w:rsidRPr="00511AD0" w:rsidRDefault="00EC5E73" w:rsidP="00B569BF">
            <w:r>
              <w:t>Symbol Klicken und rechts anheften</w:t>
            </w:r>
          </w:p>
        </w:tc>
      </w:tr>
      <w:tr w:rsidR="00EC5E73" w:rsidRPr="00511AD0" w14:paraId="5BDEBF9D" w14:textId="77777777" w:rsidTr="00EC5E73">
        <w:trPr>
          <w:trHeight w:val="1621"/>
        </w:trPr>
        <w:tc>
          <w:tcPr>
            <w:tcW w:w="769" w:type="dxa"/>
          </w:tcPr>
          <w:p w14:paraId="1631101F" w14:textId="39BB3564" w:rsidR="00EC5E73" w:rsidRPr="00511AD0" w:rsidRDefault="001E29CE" w:rsidP="00B569BF">
            <w:r>
              <w:lastRenderedPageBreak/>
              <w:t>5</w:t>
            </w:r>
          </w:p>
        </w:tc>
        <w:tc>
          <w:tcPr>
            <w:tcW w:w="3439" w:type="dxa"/>
          </w:tcPr>
          <w:p w14:paraId="66C9A466" w14:textId="77777777" w:rsidR="00EC5E73" w:rsidRDefault="00EC5E73" w:rsidP="00EC5E73">
            <w:r>
              <w:t>Screencast</w:t>
            </w:r>
          </w:p>
          <w:p w14:paraId="734430D4" w14:textId="3A5194E3" w:rsidR="00EC5E73" w:rsidRPr="00511AD0" w:rsidRDefault="00EC5E73" w:rsidP="00B569BF"/>
        </w:tc>
        <w:tc>
          <w:tcPr>
            <w:tcW w:w="6984" w:type="dxa"/>
          </w:tcPr>
          <w:p w14:paraId="1A121E5E" w14:textId="77777777" w:rsidR="00EC5E73" w:rsidRDefault="00EC5E73" w:rsidP="00B569BF">
            <w:r>
              <w:t>Wähle den Reiter „Referenzen“ aus.</w:t>
            </w:r>
          </w:p>
          <w:p w14:paraId="4423BE9C" w14:textId="77777777" w:rsidR="00EC5E73" w:rsidRDefault="00EC5E73" w:rsidP="00B569BF"/>
          <w:p w14:paraId="2A5444EF" w14:textId="77777777" w:rsidR="00EC5E73" w:rsidRDefault="00EC5E73" w:rsidP="00B569BF">
            <w:r>
              <w:t>Links findest du „Inhaltsverzeichnis“</w:t>
            </w:r>
          </w:p>
          <w:p w14:paraId="7DE54BA1" w14:textId="77777777" w:rsidR="00EC5E73" w:rsidRDefault="00EC5E73" w:rsidP="00B569BF"/>
          <w:p w14:paraId="60935247" w14:textId="77777777" w:rsidR="00EC5E73" w:rsidRPr="00F61120" w:rsidRDefault="00EC5E73" w:rsidP="00B569BF">
            <w:r>
              <w:t xml:space="preserve">Du kannst zwischen verschiedenen Optionen wählen oder ein „Benutzerdefiniertes Inhaltsverzeichnis“ erstellen. </w:t>
            </w:r>
          </w:p>
        </w:tc>
        <w:tc>
          <w:tcPr>
            <w:tcW w:w="3070" w:type="dxa"/>
          </w:tcPr>
          <w:p w14:paraId="3603516B" w14:textId="77777777" w:rsidR="00EC5E73" w:rsidRDefault="00EC5E73" w:rsidP="00B569BF">
            <w:r>
              <w:t>Maus zeigt und wählt den Reiter Verweise</w:t>
            </w:r>
          </w:p>
          <w:p w14:paraId="38574DC3" w14:textId="77777777" w:rsidR="00EC5E73" w:rsidRDefault="00EC5E73" w:rsidP="00B569BF">
            <w:r>
              <w:t>Inhaltsverzeichnis wird ausgewählt.</w:t>
            </w:r>
          </w:p>
          <w:p w14:paraId="084F0E28" w14:textId="77777777" w:rsidR="00EC5E73" w:rsidRPr="00511AD0" w:rsidRDefault="00EC5E73" w:rsidP="00B569BF">
            <w:r>
              <w:t>Benutzerdefiniertes Inhaltsverzeichnis.</w:t>
            </w:r>
          </w:p>
        </w:tc>
      </w:tr>
      <w:tr w:rsidR="00EC5E73" w:rsidRPr="00511AD0" w14:paraId="1F138C2F" w14:textId="77777777" w:rsidTr="00EC5E73">
        <w:trPr>
          <w:trHeight w:val="1076"/>
        </w:trPr>
        <w:tc>
          <w:tcPr>
            <w:tcW w:w="769" w:type="dxa"/>
          </w:tcPr>
          <w:p w14:paraId="0B69D4E3" w14:textId="2A25E8E6" w:rsidR="00EC5E73" w:rsidRPr="00511AD0" w:rsidRDefault="001E29CE" w:rsidP="00B569BF">
            <w:r>
              <w:t>6</w:t>
            </w:r>
          </w:p>
        </w:tc>
        <w:tc>
          <w:tcPr>
            <w:tcW w:w="3439" w:type="dxa"/>
          </w:tcPr>
          <w:p w14:paraId="5D3E4E60" w14:textId="4169F123" w:rsidR="00EC5E73" w:rsidRDefault="00EC5E73" w:rsidP="00EC5E73">
            <w:r>
              <w:t>Avatar Hinweis:</w:t>
            </w:r>
          </w:p>
          <w:p w14:paraId="7618BCB0" w14:textId="56F3ACF0" w:rsidR="00EC5E73" w:rsidRPr="00511AD0" w:rsidRDefault="00EC5E73" w:rsidP="00B569BF"/>
        </w:tc>
        <w:tc>
          <w:tcPr>
            <w:tcW w:w="6984" w:type="dxa"/>
          </w:tcPr>
          <w:p w14:paraId="2E0B9CEE" w14:textId="77777777" w:rsidR="00EC5E73" w:rsidRDefault="00EC5E73" w:rsidP="00B569BF">
            <w:r>
              <w:t xml:space="preserve">Hinweis: Bei einem benutzerdefinierten Inhaltsverzeichnis </w:t>
            </w:r>
            <w:r w:rsidRPr="0008392B">
              <w:t xml:space="preserve">kannst du </w:t>
            </w:r>
            <w:r>
              <w:t>die Formatierung deines</w:t>
            </w:r>
            <w:r w:rsidRPr="0008392B">
              <w:t xml:space="preserve"> Verzeichni</w:t>
            </w:r>
            <w:r>
              <w:t>s</w:t>
            </w:r>
            <w:r w:rsidRPr="0008392B">
              <w:t>s</w:t>
            </w:r>
            <w:r>
              <w:t>es</w:t>
            </w:r>
            <w:r w:rsidRPr="0008392B">
              <w:t xml:space="preserve"> </w:t>
            </w:r>
            <w:r>
              <w:t>bearbeiten.</w:t>
            </w:r>
          </w:p>
          <w:p w14:paraId="0E902D02" w14:textId="77777777" w:rsidR="00EC5E73" w:rsidRPr="00511AD0" w:rsidRDefault="00EC5E73" w:rsidP="00B569BF">
            <w:r>
              <w:t>Und</w:t>
            </w:r>
            <w:r w:rsidRPr="0008392B">
              <w:t xml:space="preserve"> </w:t>
            </w:r>
            <w:r>
              <w:t>definieren wie viele</w:t>
            </w:r>
            <w:r w:rsidRPr="0008392B">
              <w:t xml:space="preserve"> Überschriftenebene</w:t>
            </w:r>
            <w:r w:rsidRPr="005069EC">
              <w:t>n</w:t>
            </w:r>
            <w:r w:rsidRPr="0008392B">
              <w:t xml:space="preserve"> </w:t>
            </w:r>
            <w:r>
              <w:t>dargestellt werden</w:t>
            </w:r>
            <w:r w:rsidRPr="005069EC">
              <w:t xml:space="preserve"> sollen</w:t>
            </w:r>
            <w:r w:rsidRPr="0008392B">
              <w:t>.</w:t>
            </w:r>
          </w:p>
        </w:tc>
        <w:tc>
          <w:tcPr>
            <w:tcW w:w="3070" w:type="dxa"/>
          </w:tcPr>
          <w:p w14:paraId="4F0C1F24" w14:textId="056EAB5A" w:rsidR="00EC5E73" w:rsidRPr="00511AD0" w:rsidRDefault="00EC5E73" w:rsidP="00B569BF"/>
        </w:tc>
      </w:tr>
      <w:tr w:rsidR="00EC5E73" w:rsidRPr="00511AD0" w14:paraId="78C1B98D" w14:textId="77777777" w:rsidTr="001E29CE">
        <w:trPr>
          <w:trHeight w:val="1401"/>
        </w:trPr>
        <w:tc>
          <w:tcPr>
            <w:tcW w:w="769" w:type="dxa"/>
          </w:tcPr>
          <w:p w14:paraId="4BF5B453" w14:textId="2C3296D1" w:rsidR="00EC5E73" w:rsidRPr="00511AD0" w:rsidRDefault="001E29CE" w:rsidP="00B569BF">
            <w:r>
              <w:t>7</w:t>
            </w:r>
          </w:p>
        </w:tc>
        <w:tc>
          <w:tcPr>
            <w:tcW w:w="3439" w:type="dxa"/>
          </w:tcPr>
          <w:p w14:paraId="1F7A2E1C" w14:textId="3645328C" w:rsidR="00EC5E73" w:rsidRPr="00511AD0" w:rsidRDefault="00EC5E73" w:rsidP="00B569BF">
            <w:r>
              <w:t>Screencast</w:t>
            </w:r>
          </w:p>
        </w:tc>
        <w:tc>
          <w:tcPr>
            <w:tcW w:w="6984" w:type="dxa"/>
          </w:tcPr>
          <w:p w14:paraId="2D479DBF" w14:textId="77777777" w:rsidR="00EC5E73" w:rsidRDefault="00EC5E73" w:rsidP="00B569BF">
            <w:r>
              <w:t>Automatische Inhaltsverzeichnisse bieten den Vorteil, dass sich Überschriften- und Seitenzahländerungen anpassen lassen.</w:t>
            </w:r>
          </w:p>
          <w:p w14:paraId="2F7B7D5B" w14:textId="77777777" w:rsidR="00EC5E73" w:rsidRPr="00117142" w:rsidRDefault="00EC5E73" w:rsidP="00B569BF">
            <w:r>
              <w:t>Dafür gehst Du oben links auf „Inhaltsverzeichnis aktualisieren“. Du kannst zwischen „gesamtes Verzeichnis aktualisieren“  und „Seitenzahlen aktualisieren“ wählen.</w:t>
            </w:r>
          </w:p>
        </w:tc>
        <w:tc>
          <w:tcPr>
            <w:tcW w:w="3070" w:type="dxa"/>
          </w:tcPr>
          <w:p w14:paraId="1857BB86" w14:textId="77777777" w:rsidR="00EC5E73" w:rsidRPr="00511AD0" w:rsidRDefault="00EC5E73" w:rsidP="00B569BF">
            <w:r>
              <w:t>Maus aktualisiert Inhaltsverzeichnis.</w:t>
            </w:r>
          </w:p>
        </w:tc>
      </w:tr>
      <w:tr w:rsidR="00EC5E73" w:rsidRPr="00511AD0" w14:paraId="5916EE6B" w14:textId="77777777" w:rsidTr="00EC5E73">
        <w:trPr>
          <w:trHeight w:val="810"/>
        </w:trPr>
        <w:tc>
          <w:tcPr>
            <w:tcW w:w="769" w:type="dxa"/>
          </w:tcPr>
          <w:p w14:paraId="3AF84711" w14:textId="23EF1795" w:rsidR="001E29CE" w:rsidRPr="00511AD0" w:rsidRDefault="001E29CE" w:rsidP="00B569BF">
            <w:r>
              <w:t>8</w:t>
            </w:r>
          </w:p>
        </w:tc>
        <w:tc>
          <w:tcPr>
            <w:tcW w:w="3439" w:type="dxa"/>
          </w:tcPr>
          <w:p w14:paraId="4894D59C" w14:textId="77777777" w:rsidR="00EC5E73" w:rsidRPr="00511AD0" w:rsidRDefault="00EC5E73" w:rsidP="00B569BF">
            <w:r>
              <w:t>Avatar Tipp:</w:t>
            </w:r>
          </w:p>
        </w:tc>
        <w:tc>
          <w:tcPr>
            <w:tcW w:w="6984" w:type="dxa"/>
          </w:tcPr>
          <w:p w14:paraId="10D3ADF2" w14:textId="796DAEFB" w:rsidR="00EC5E73" w:rsidRPr="00511AD0" w:rsidRDefault="00EC5E73" w:rsidP="00B569BF">
            <w:r>
              <w:t>Mein Tipp! Die Seitenzahlen des automatischen Inhaltsverzeichnisses sind aktive Schaltflächen. Nutze diese und lass dich direkt an die gewünschte Stelle deines Dokuments führen.</w:t>
            </w:r>
          </w:p>
        </w:tc>
        <w:tc>
          <w:tcPr>
            <w:tcW w:w="3070" w:type="dxa"/>
          </w:tcPr>
          <w:p w14:paraId="53301ED5" w14:textId="77777777" w:rsidR="00EC5E73" w:rsidRDefault="00EC5E73" w:rsidP="00B569BF"/>
          <w:p w14:paraId="781BAF09" w14:textId="77777777" w:rsidR="00EC5E73" w:rsidRPr="00511AD0" w:rsidRDefault="00EC5E73" w:rsidP="00B569BF"/>
        </w:tc>
      </w:tr>
      <w:tr w:rsidR="00EC5E73" w:rsidRPr="00511AD0" w14:paraId="520329CD" w14:textId="77777777" w:rsidTr="001E29CE">
        <w:trPr>
          <w:trHeight w:val="563"/>
        </w:trPr>
        <w:tc>
          <w:tcPr>
            <w:tcW w:w="769" w:type="dxa"/>
          </w:tcPr>
          <w:p w14:paraId="6E8BA3B0" w14:textId="29032E88" w:rsidR="00EC5E73" w:rsidRPr="00511AD0" w:rsidRDefault="001E29CE" w:rsidP="00B569BF">
            <w:r>
              <w:t>9</w:t>
            </w:r>
          </w:p>
        </w:tc>
        <w:tc>
          <w:tcPr>
            <w:tcW w:w="3439" w:type="dxa"/>
          </w:tcPr>
          <w:p w14:paraId="4DCEB31C" w14:textId="66DC8E1F" w:rsidR="00EC5E73" w:rsidRDefault="00EC5E73" w:rsidP="00B569BF">
            <w:r>
              <w:t xml:space="preserve">Greenscreen und Moderator*in </w:t>
            </w:r>
          </w:p>
          <w:p w14:paraId="0DBA15C9" w14:textId="77777777" w:rsidR="00EC5E73" w:rsidRDefault="00EC5E73" w:rsidP="00B569BF"/>
        </w:tc>
        <w:tc>
          <w:tcPr>
            <w:tcW w:w="6984" w:type="dxa"/>
          </w:tcPr>
          <w:p w14:paraId="36E286FA" w14:textId="77777777" w:rsidR="00EC5E73" w:rsidRPr="00511AD0" w:rsidRDefault="00EC5E73" w:rsidP="00B569BF">
            <w:r>
              <w:t>In diesem DigiChem-Video hast du gelernt wie du in ein automatisches Inhaltsverzeichnis erstellen kannst.</w:t>
            </w:r>
          </w:p>
        </w:tc>
        <w:tc>
          <w:tcPr>
            <w:tcW w:w="3070" w:type="dxa"/>
          </w:tcPr>
          <w:p w14:paraId="432A8A29" w14:textId="1D5730FA" w:rsidR="00EC5E73" w:rsidRPr="00511AD0" w:rsidRDefault="00EC5E73" w:rsidP="00B569BF"/>
        </w:tc>
      </w:tr>
      <w:tr w:rsidR="00EC5E73" w:rsidRPr="00511AD0" w14:paraId="3734CD4C" w14:textId="77777777" w:rsidTr="00EC5E73">
        <w:trPr>
          <w:trHeight w:val="266"/>
        </w:trPr>
        <w:tc>
          <w:tcPr>
            <w:tcW w:w="769" w:type="dxa"/>
          </w:tcPr>
          <w:p w14:paraId="5E676E52" w14:textId="09D968FC" w:rsidR="00EC5E73" w:rsidRPr="00511AD0" w:rsidRDefault="001E29CE" w:rsidP="00B569BF">
            <w:r>
              <w:t>10</w:t>
            </w:r>
          </w:p>
        </w:tc>
        <w:tc>
          <w:tcPr>
            <w:tcW w:w="3439" w:type="dxa"/>
          </w:tcPr>
          <w:p w14:paraId="41001941" w14:textId="77777777" w:rsidR="00EC5E73" w:rsidRDefault="00EC5E73" w:rsidP="00B569BF">
            <w:r>
              <w:t>Finalsequenz / Outro</w:t>
            </w:r>
          </w:p>
        </w:tc>
        <w:tc>
          <w:tcPr>
            <w:tcW w:w="6984" w:type="dxa"/>
          </w:tcPr>
          <w:p w14:paraId="3BD5A7CF" w14:textId="77777777" w:rsidR="00EC5E73" w:rsidRPr="00406E77" w:rsidRDefault="00EC5E73" w:rsidP="00B569BF">
            <w:pPr>
              <w:rPr>
                <w:i/>
              </w:rPr>
            </w:pPr>
            <w:r w:rsidRPr="00406E77">
              <w:rPr>
                <w:i/>
                <w:lang w:eastAsia="de-DE"/>
              </w:rPr>
              <w:t>Funktionen zum Strukturieren der Arbeit …</w:t>
            </w:r>
          </w:p>
        </w:tc>
        <w:tc>
          <w:tcPr>
            <w:tcW w:w="3070" w:type="dxa"/>
          </w:tcPr>
          <w:p w14:paraId="4A68F2BB" w14:textId="77777777" w:rsidR="00EC5E73" w:rsidRPr="00511AD0" w:rsidRDefault="00EC5E73" w:rsidP="00B569BF"/>
        </w:tc>
      </w:tr>
    </w:tbl>
    <w:p w14:paraId="3AA6E67B" w14:textId="6749B74B" w:rsidR="001947EB" w:rsidRPr="00960DC9" w:rsidRDefault="001947EB" w:rsidP="00546F86">
      <w:pPr>
        <w:spacing w:after="200" w:line="276" w:lineRule="auto"/>
        <w:rPr>
          <w:rFonts w:cstheme="minorHAnsi"/>
        </w:rPr>
      </w:pPr>
    </w:p>
    <w:sectPr w:rsidR="001947EB" w:rsidRPr="00960DC9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258FA360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6C7303">
      <w:rPr>
        <w:rFonts w:cstheme="minorHAnsi"/>
        <w:sz w:val="22"/>
      </w:rPr>
      <w:t xml:space="preserve">von </w:t>
    </w:r>
    <w:r w:rsidR="006C7303">
      <w:rPr>
        <w:rFonts w:cstheme="minorHAnsi"/>
        <w:sz w:val="22"/>
      </w:rPr>
      <w:t xml:space="preserve">Hans </w:t>
    </w:r>
    <w:proofErr w:type="spellStart"/>
    <w:r w:rsidR="006C7303">
      <w:rPr>
        <w:rFonts w:cstheme="minorHAnsi"/>
        <w:sz w:val="22"/>
      </w:rPr>
      <w:t>Hackradt</w:t>
    </w:r>
    <w:proofErr w:type="spellEnd"/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1E29CE"/>
    <w:rsid w:val="002006FE"/>
    <w:rsid w:val="00296847"/>
    <w:rsid w:val="002E578D"/>
    <w:rsid w:val="00325D8C"/>
    <w:rsid w:val="00546F86"/>
    <w:rsid w:val="00631D01"/>
    <w:rsid w:val="006C7303"/>
    <w:rsid w:val="00885DDF"/>
    <w:rsid w:val="00934E6E"/>
    <w:rsid w:val="00960DC9"/>
    <w:rsid w:val="00A3793D"/>
    <w:rsid w:val="00A64480"/>
    <w:rsid w:val="00C14D01"/>
    <w:rsid w:val="00C62F05"/>
    <w:rsid w:val="00D407C5"/>
    <w:rsid w:val="00EC5E73"/>
    <w:rsid w:val="00E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7303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7303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7303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7303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7303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6C7303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C730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C730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6C7303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6C73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6C7303"/>
    <w:pPr>
      <w:suppressLineNumbers/>
    </w:pPr>
  </w:style>
  <w:style w:type="paragraph" w:styleId="Listenabsatz">
    <w:name w:val="List Paragraph"/>
    <w:basedOn w:val="Standard"/>
    <w:qFormat/>
    <w:rsid w:val="006C7303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960DC9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96847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C5E7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9</cp:revision>
  <dcterms:created xsi:type="dcterms:W3CDTF">2022-11-02T08:42:00Z</dcterms:created>
  <dcterms:modified xsi:type="dcterms:W3CDTF">2022-11-02T15:19:00Z</dcterms:modified>
  <dc:language>de-DE</dc:language>
</cp:coreProperties>
</file>