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B3BF" w14:textId="77777777" w:rsidR="001947EB" w:rsidRPr="002D6927" w:rsidRDefault="00D407C5" w:rsidP="00665493">
      <w:pPr>
        <w:pStyle w:val="Titel"/>
        <w:rPr>
          <w:b w:val="0"/>
        </w:rPr>
      </w:pPr>
      <w:proofErr w:type="spellStart"/>
      <w:r w:rsidRPr="002D6927">
        <w:t>OER.</w:t>
      </w:r>
      <w:r w:rsidRPr="00665493">
        <w:t>DigiChem</w:t>
      </w:r>
      <w:r w:rsidRPr="002D6927">
        <w:t>.nrw</w:t>
      </w:r>
      <w:proofErr w:type="spellEnd"/>
    </w:p>
    <w:p w14:paraId="7D57828C" w14:textId="77777777" w:rsidR="001947EB" w:rsidRPr="002D6927" w:rsidRDefault="00D407C5">
      <w:pPr>
        <w:pStyle w:val="berschrift1"/>
        <w:spacing w:after="120" w:line="276" w:lineRule="auto"/>
        <w:rPr>
          <w:rFonts w:cstheme="minorHAnsi"/>
        </w:rPr>
      </w:pPr>
      <w:r w:rsidRPr="002D6927">
        <w:rPr>
          <w:rFonts w:cstheme="minorHAnsi"/>
        </w:rPr>
        <w:t>Skript zu Videoproduktion</w:t>
      </w:r>
    </w:p>
    <w:p w14:paraId="21381EBC" w14:textId="77777777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:rsidRPr="002D6927" w14:paraId="795BD260" w14:textId="77777777">
        <w:tc>
          <w:tcPr>
            <w:tcW w:w="1946" w:type="dxa"/>
          </w:tcPr>
          <w:p w14:paraId="00FFDF1A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2FE6A690" w:rsidR="001947EB" w:rsidRPr="002D6927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Textverarbeitung – Word – DC01</w:t>
            </w:r>
            <w:r w:rsidR="002B33B3"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_a</w:t>
            </w: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-00</w:t>
            </w:r>
            <w:r w:rsidR="00893C08">
              <w:rPr>
                <w:rFonts w:eastAsia="Calibri" w:cstheme="minorHAnsi"/>
                <w:sz w:val="22"/>
                <w:szCs w:val="22"/>
                <w:lang w:eastAsia="en-US" w:bidi="ar-SA"/>
              </w:rPr>
              <w:t>5</w:t>
            </w: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-</w:t>
            </w:r>
            <w:r w:rsidR="00BF3F27">
              <w:rPr>
                <w:rFonts w:eastAsia="Calibri" w:cstheme="minorHAnsi"/>
                <w:sz w:val="22"/>
                <w:szCs w:val="22"/>
                <w:lang w:eastAsia="en-US" w:bidi="ar-SA"/>
              </w:rPr>
              <w:t>b</w:t>
            </w:r>
          </w:p>
        </w:tc>
      </w:tr>
      <w:tr w:rsidR="001947EB" w:rsidRPr="002D6927" w14:paraId="2DA0C89C" w14:textId="77777777">
        <w:tc>
          <w:tcPr>
            <w:tcW w:w="1946" w:type="dxa"/>
          </w:tcPr>
          <w:p w14:paraId="52A2B89E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6D1CD840" w:rsidR="001947EB" w:rsidRPr="002D6927" w:rsidRDefault="0067043F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67043F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Kopf- und Fußzeile - </w:t>
            </w:r>
            <w:r w:rsidR="00BF3F27">
              <w:rPr>
                <w:rFonts w:eastAsia="Calibri" w:cstheme="minorHAnsi"/>
                <w:sz w:val="22"/>
                <w:szCs w:val="22"/>
                <w:lang w:eastAsia="en-US" w:bidi="ar-SA"/>
              </w:rPr>
              <w:t>Spezifisch</w:t>
            </w:r>
          </w:p>
        </w:tc>
      </w:tr>
      <w:tr w:rsidR="001947EB" w:rsidRPr="002D6927" w14:paraId="20CDF77C" w14:textId="77777777">
        <w:tc>
          <w:tcPr>
            <w:tcW w:w="1946" w:type="dxa"/>
          </w:tcPr>
          <w:p w14:paraId="0C3CE61C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73FEAB76" w:rsidR="001947EB" w:rsidRPr="002D6927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Burdinski</w:t>
            </w:r>
            <w:proofErr w:type="spellEnd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, Dirk / Hochgürtel, Matthias</w:t>
            </w:r>
          </w:p>
        </w:tc>
      </w:tr>
      <w:tr w:rsidR="001947EB" w:rsidRPr="002D6927" w14:paraId="334867CB" w14:textId="77777777">
        <w:tc>
          <w:tcPr>
            <w:tcW w:w="1946" w:type="dxa"/>
          </w:tcPr>
          <w:p w14:paraId="189C09E5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2393D3AA" w:rsidR="001947EB" w:rsidRPr="002D6927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Hackradt</w:t>
            </w:r>
            <w:proofErr w:type="spellEnd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, Hans-Niklas</w:t>
            </w:r>
          </w:p>
        </w:tc>
      </w:tr>
      <w:tr w:rsidR="001947EB" w:rsidRPr="002D6927" w14:paraId="2D69D71C" w14:textId="77777777">
        <w:tc>
          <w:tcPr>
            <w:tcW w:w="1946" w:type="dxa"/>
          </w:tcPr>
          <w:p w14:paraId="7BC29E73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1B5C00AC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2021.05.</w:t>
            </w:r>
            <w:r w:rsidR="005224CE">
              <w:rPr>
                <w:rFonts w:eastAsia="Calibri" w:cstheme="minorHAnsi"/>
                <w:sz w:val="22"/>
                <w:szCs w:val="22"/>
                <w:lang w:eastAsia="en-US" w:bidi="ar-SA"/>
              </w:rPr>
              <w:t>1</w:t>
            </w:r>
            <w:r w:rsidR="00F72154">
              <w:rPr>
                <w:rFonts w:eastAsia="Calibri" w:cstheme="minorHAnsi"/>
                <w:sz w:val="22"/>
                <w:szCs w:val="22"/>
                <w:lang w:eastAsia="en-US" w:bidi="ar-SA"/>
              </w:rPr>
              <w:t>1</w:t>
            </w:r>
          </w:p>
        </w:tc>
      </w:tr>
      <w:tr w:rsidR="001947EB" w:rsidRPr="002D6927" w14:paraId="03D6C268" w14:textId="77777777">
        <w:tc>
          <w:tcPr>
            <w:tcW w:w="1946" w:type="dxa"/>
          </w:tcPr>
          <w:p w14:paraId="506E0D89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7447B6F5" w:rsidR="001947EB" w:rsidRPr="002D6927" w:rsidRDefault="00BF3F27">
            <w:pPr>
              <w:widowControl w:val="0"/>
              <w:spacing w:line="276" w:lineRule="auto"/>
              <w:rPr>
                <w:rFonts w:cstheme="minorHAnsi"/>
              </w:rPr>
            </w:pPr>
            <w:r w:rsidRPr="00BF3F27">
              <w:rPr>
                <w:rFonts w:eastAsia="Calibri" w:cstheme="minorHAnsi"/>
                <w:sz w:val="22"/>
                <w:szCs w:val="22"/>
                <w:lang w:eastAsia="en-US" w:bidi="ar-SA"/>
              </w:rPr>
              <w:t>Die Studierenden können in einem Dokument Kopf- und Fußzeilen für einzelne Abschnitte ändern.</w:t>
            </w:r>
          </w:p>
        </w:tc>
      </w:tr>
    </w:tbl>
    <w:p w14:paraId="60ECD1B7" w14:textId="77777777" w:rsidR="001947EB" w:rsidRPr="002D6927" w:rsidRDefault="001947EB">
      <w:pPr>
        <w:rPr>
          <w:rFonts w:cstheme="minorHAnsi"/>
        </w:rPr>
      </w:pPr>
    </w:p>
    <w:p w14:paraId="783653AF" w14:textId="1B818C41" w:rsidR="001947EB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Skript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2"/>
        <w:gridCol w:w="2270"/>
        <w:gridCol w:w="8505"/>
        <w:gridCol w:w="2835"/>
      </w:tblGrid>
      <w:tr w:rsidR="00BF3F27" w:rsidRPr="00511AD0" w14:paraId="3B940B74" w14:textId="77777777" w:rsidTr="00BF3F27">
        <w:tc>
          <w:tcPr>
            <w:tcW w:w="702" w:type="dxa"/>
          </w:tcPr>
          <w:p w14:paraId="1BE18C76" w14:textId="77777777" w:rsidR="00BF3F27" w:rsidRPr="007343BD" w:rsidRDefault="00BF3F27" w:rsidP="00B94ACA">
            <w:pPr>
              <w:rPr>
                <w:b/>
              </w:rPr>
            </w:pPr>
            <w:r w:rsidRPr="007343BD">
              <w:rPr>
                <w:b/>
              </w:rPr>
              <w:t>Nr.</w:t>
            </w:r>
          </w:p>
        </w:tc>
        <w:tc>
          <w:tcPr>
            <w:tcW w:w="2270" w:type="dxa"/>
          </w:tcPr>
          <w:p w14:paraId="36D65546" w14:textId="1C216E6F" w:rsidR="00BF3F27" w:rsidRPr="007343BD" w:rsidRDefault="00BF3F27" w:rsidP="00B94ACA">
            <w:pPr>
              <w:rPr>
                <w:b/>
              </w:rPr>
            </w:pPr>
            <w:r w:rsidRPr="007343BD">
              <w:rPr>
                <w:b/>
              </w:rPr>
              <w:t>Medi</w:t>
            </w:r>
            <w:r w:rsidR="007343BD" w:rsidRPr="007343BD">
              <w:rPr>
                <w:b/>
              </w:rPr>
              <w:t>um</w:t>
            </w:r>
          </w:p>
        </w:tc>
        <w:tc>
          <w:tcPr>
            <w:tcW w:w="8505" w:type="dxa"/>
          </w:tcPr>
          <w:p w14:paraId="57922011" w14:textId="2ED7F1DD" w:rsidR="00BF3F27" w:rsidRPr="007343BD" w:rsidRDefault="007343BD" w:rsidP="00B94ACA">
            <w:pPr>
              <w:rPr>
                <w:b/>
              </w:rPr>
            </w:pPr>
            <w:r w:rsidRPr="007343BD">
              <w:rPr>
                <w:b/>
              </w:rPr>
              <w:t>Gesprochener Text</w:t>
            </w:r>
          </w:p>
        </w:tc>
        <w:tc>
          <w:tcPr>
            <w:tcW w:w="2835" w:type="dxa"/>
          </w:tcPr>
          <w:p w14:paraId="3CD1115E" w14:textId="77777777" w:rsidR="00BF3F27" w:rsidRPr="007343BD" w:rsidRDefault="00BF3F27" w:rsidP="00B94ACA">
            <w:pPr>
              <w:rPr>
                <w:b/>
              </w:rPr>
            </w:pPr>
            <w:r w:rsidRPr="007343BD">
              <w:rPr>
                <w:b/>
              </w:rPr>
              <w:t>Kommentar</w:t>
            </w:r>
          </w:p>
        </w:tc>
      </w:tr>
      <w:tr w:rsidR="00BF3F27" w:rsidRPr="00511AD0" w14:paraId="7F53A8AD" w14:textId="77777777" w:rsidTr="00BF3F27">
        <w:tc>
          <w:tcPr>
            <w:tcW w:w="702" w:type="dxa"/>
          </w:tcPr>
          <w:p w14:paraId="398845D8" w14:textId="77777777" w:rsidR="00BF3F27" w:rsidRPr="00511AD0" w:rsidRDefault="00BF3F27" w:rsidP="00B94ACA">
            <w:r w:rsidRPr="00511AD0">
              <w:t>1</w:t>
            </w:r>
          </w:p>
        </w:tc>
        <w:tc>
          <w:tcPr>
            <w:tcW w:w="2270" w:type="dxa"/>
          </w:tcPr>
          <w:p w14:paraId="3BEC4E1B" w14:textId="77777777" w:rsidR="00BF3F27" w:rsidRPr="00511AD0" w:rsidRDefault="00BF3F27" w:rsidP="00B94ACA">
            <w:r w:rsidRPr="00511AD0">
              <w:t>Teaser/Intro</w:t>
            </w:r>
          </w:p>
        </w:tc>
        <w:tc>
          <w:tcPr>
            <w:tcW w:w="8505" w:type="dxa"/>
          </w:tcPr>
          <w:p w14:paraId="737D2517" w14:textId="6D3C8CAF" w:rsidR="00BF3F27" w:rsidRPr="00406E77" w:rsidRDefault="00BF3F27" w:rsidP="00B94ACA">
            <w:pPr>
              <w:rPr>
                <w:i/>
              </w:rPr>
            </w:pPr>
            <w:r>
              <w:rPr>
                <w:i/>
                <w:lang w:eastAsia="de-DE"/>
              </w:rPr>
              <w:t>Kopf- und Fußzeilen - Spezifisch</w:t>
            </w:r>
          </w:p>
        </w:tc>
        <w:tc>
          <w:tcPr>
            <w:tcW w:w="2835" w:type="dxa"/>
          </w:tcPr>
          <w:p w14:paraId="0E416F33" w14:textId="77777777" w:rsidR="00BF3F27" w:rsidRPr="00511AD0" w:rsidRDefault="00BF3F27" w:rsidP="00B94ACA">
            <w:r w:rsidRPr="00511AD0">
              <w:t>-</w:t>
            </w:r>
          </w:p>
        </w:tc>
      </w:tr>
      <w:tr w:rsidR="00BF3F27" w:rsidRPr="00511AD0" w14:paraId="7892D5C6" w14:textId="77777777" w:rsidTr="00BF3F27">
        <w:tc>
          <w:tcPr>
            <w:tcW w:w="702" w:type="dxa"/>
          </w:tcPr>
          <w:p w14:paraId="477AFB0B" w14:textId="77777777" w:rsidR="00BF3F27" w:rsidRPr="00511AD0" w:rsidRDefault="00BF3F27" w:rsidP="00B94ACA">
            <w:r w:rsidRPr="00511AD0">
              <w:t>2</w:t>
            </w:r>
          </w:p>
        </w:tc>
        <w:tc>
          <w:tcPr>
            <w:tcW w:w="2270" w:type="dxa"/>
          </w:tcPr>
          <w:p w14:paraId="53FDBB1F" w14:textId="77777777" w:rsidR="00BF3F27" w:rsidRPr="00145D1C" w:rsidRDefault="00BF3F27" w:rsidP="00B94ACA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</w:p>
        </w:tc>
        <w:tc>
          <w:tcPr>
            <w:tcW w:w="8505" w:type="dxa"/>
          </w:tcPr>
          <w:p w14:paraId="48008434" w14:textId="77777777" w:rsidR="00BF3F27" w:rsidRDefault="00BF3F27" w:rsidP="00B94ACA">
            <w:r>
              <w:t>Hallo,</w:t>
            </w:r>
          </w:p>
          <w:p w14:paraId="56DCA6F7" w14:textId="77777777" w:rsidR="00BF3F27" w:rsidRPr="00511AD0" w:rsidRDefault="00BF3F27" w:rsidP="00B94ACA">
            <w:r>
              <w:t>In diesem</w:t>
            </w:r>
            <w:r w:rsidRPr="00A43490">
              <w:t xml:space="preserve"> DigiChem-Video lernst du wie du die Kopf- und Fußzeile </w:t>
            </w:r>
            <w:r>
              <w:t>für einzelne Abschnitte änderst.</w:t>
            </w:r>
          </w:p>
        </w:tc>
        <w:tc>
          <w:tcPr>
            <w:tcW w:w="2835" w:type="dxa"/>
          </w:tcPr>
          <w:p w14:paraId="58921DEC" w14:textId="77777777" w:rsidR="00BF3F27" w:rsidRPr="00511AD0" w:rsidRDefault="00BF3F27" w:rsidP="00B94ACA"/>
        </w:tc>
      </w:tr>
      <w:tr w:rsidR="00BF3F27" w:rsidRPr="00511AD0" w14:paraId="53669832" w14:textId="77777777" w:rsidTr="00BF3F27">
        <w:tc>
          <w:tcPr>
            <w:tcW w:w="702" w:type="dxa"/>
          </w:tcPr>
          <w:p w14:paraId="1EA1CE1C" w14:textId="77777777" w:rsidR="00BF3F27" w:rsidRPr="00511AD0" w:rsidRDefault="00BF3F27" w:rsidP="00B94ACA">
            <w:r w:rsidRPr="00511AD0">
              <w:t>4</w:t>
            </w:r>
          </w:p>
        </w:tc>
        <w:tc>
          <w:tcPr>
            <w:tcW w:w="2270" w:type="dxa"/>
          </w:tcPr>
          <w:p w14:paraId="406CBFFE" w14:textId="77777777" w:rsidR="00BF3F27" w:rsidRDefault="00BF3F27" w:rsidP="00B94ACA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270E597A" w14:textId="4BD1AF29" w:rsidR="00BF3F27" w:rsidRPr="00511AD0" w:rsidRDefault="00BF3F27" w:rsidP="00B94ACA">
            <w:pPr>
              <w:rPr>
                <w:lang w:bidi="ar-SA"/>
              </w:rPr>
            </w:pPr>
          </w:p>
        </w:tc>
        <w:tc>
          <w:tcPr>
            <w:tcW w:w="8505" w:type="dxa"/>
          </w:tcPr>
          <w:p w14:paraId="6C8B6DDE" w14:textId="77777777" w:rsidR="00BF3F27" w:rsidRDefault="00BF3F27" w:rsidP="00B94ACA">
            <w:r w:rsidRPr="00A43490">
              <w:t>Wenn du eine Kopf- oder Fußzeile erstellt hast, zieht sich diese durch das gesamte Dokument.</w:t>
            </w:r>
            <w:r>
              <w:t xml:space="preserve"> </w:t>
            </w:r>
          </w:p>
          <w:p w14:paraId="3C02C19A" w14:textId="77777777" w:rsidR="00BF3F27" w:rsidRPr="00511AD0" w:rsidRDefault="00BF3F27" w:rsidP="00B94ACA">
            <w:r>
              <w:t>Um das zu ändern klicke in die Kopfzeile um in den Bearbeitungsmodus zu wechseln.</w:t>
            </w:r>
          </w:p>
        </w:tc>
        <w:tc>
          <w:tcPr>
            <w:tcW w:w="2835" w:type="dxa"/>
          </w:tcPr>
          <w:p w14:paraId="73D87DFF" w14:textId="77777777" w:rsidR="00BF3F27" w:rsidRPr="00511AD0" w:rsidRDefault="00BF3F27" w:rsidP="00B94ACA"/>
        </w:tc>
      </w:tr>
      <w:tr w:rsidR="00BF3F27" w:rsidRPr="00511AD0" w14:paraId="7DFF27F9" w14:textId="77777777" w:rsidTr="00BF3F27">
        <w:tc>
          <w:tcPr>
            <w:tcW w:w="702" w:type="dxa"/>
          </w:tcPr>
          <w:p w14:paraId="21E99A0C" w14:textId="77777777" w:rsidR="00BF3F27" w:rsidRPr="00511AD0" w:rsidRDefault="00BF3F27" w:rsidP="00B94ACA">
            <w:r w:rsidRPr="00511AD0">
              <w:t>5</w:t>
            </w:r>
          </w:p>
        </w:tc>
        <w:tc>
          <w:tcPr>
            <w:tcW w:w="2270" w:type="dxa"/>
          </w:tcPr>
          <w:p w14:paraId="19C776B5" w14:textId="77777777" w:rsidR="00BF3F27" w:rsidRDefault="00BF3F27" w:rsidP="00B94ACA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1421C803" w14:textId="4639866B" w:rsidR="00BF3F27" w:rsidRPr="00511AD0" w:rsidRDefault="00BF3F27" w:rsidP="00B94ACA"/>
        </w:tc>
        <w:tc>
          <w:tcPr>
            <w:tcW w:w="8505" w:type="dxa"/>
          </w:tcPr>
          <w:p w14:paraId="6F02CECA" w14:textId="77777777" w:rsidR="00BF3F27" w:rsidRDefault="00BF3F27" w:rsidP="00B94ACA">
            <w:r>
              <w:t xml:space="preserve">In der Menüleiste kannst du jetzt die Optionen </w:t>
            </w:r>
          </w:p>
          <w:p w14:paraId="59C401F5" w14:textId="77777777" w:rsidR="00BF3F27" w:rsidRDefault="00BF3F27" w:rsidP="00B94ACA">
            <w:r>
              <w:t>„Erste Seite anders“ und</w:t>
            </w:r>
          </w:p>
          <w:p w14:paraId="4F8C0778" w14:textId="77777777" w:rsidR="00BF3F27" w:rsidRDefault="00BF3F27" w:rsidP="00B94ACA">
            <w:r>
              <w:t xml:space="preserve">„Gerade &amp; ungerade Seiten untersch.“ </w:t>
            </w:r>
          </w:p>
          <w:p w14:paraId="4A075CE9" w14:textId="77777777" w:rsidR="00BF3F27" w:rsidRPr="00511AD0" w:rsidRDefault="00BF3F27" w:rsidP="00B94ACA">
            <w:r>
              <w:t>auswählen.</w:t>
            </w:r>
          </w:p>
        </w:tc>
        <w:tc>
          <w:tcPr>
            <w:tcW w:w="2835" w:type="dxa"/>
          </w:tcPr>
          <w:p w14:paraId="46B4C62A" w14:textId="77777777" w:rsidR="00BF3F27" w:rsidRDefault="00BF3F27" w:rsidP="00B94ACA"/>
          <w:p w14:paraId="20231C3E" w14:textId="77777777" w:rsidR="00BF3F27" w:rsidRPr="00511AD0" w:rsidRDefault="00BF3F27" w:rsidP="00B94ACA"/>
        </w:tc>
        <w:bookmarkStart w:id="0" w:name="_GoBack"/>
        <w:bookmarkEnd w:id="0"/>
      </w:tr>
      <w:tr w:rsidR="00BF3F27" w:rsidRPr="00511AD0" w14:paraId="7A3CB209" w14:textId="77777777" w:rsidTr="00BF3F27">
        <w:tc>
          <w:tcPr>
            <w:tcW w:w="702" w:type="dxa"/>
          </w:tcPr>
          <w:p w14:paraId="40AD772A" w14:textId="77777777" w:rsidR="00BF3F27" w:rsidRPr="00511AD0" w:rsidRDefault="00BF3F27" w:rsidP="00B94ACA">
            <w:r w:rsidRPr="00511AD0">
              <w:t>6</w:t>
            </w:r>
          </w:p>
        </w:tc>
        <w:tc>
          <w:tcPr>
            <w:tcW w:w="2270" w:type="dxa"/>
          </w:tcPr>
          <w:p w14:paraId="59C15BE6" w14:textId="77777777" w:rsidR="00BF3F27" w:rsidRDefault="00BF3F27" w:rsidP="00B94ACA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69EF77FE" w14:textId="673E33D0" w:rsidR="00BF3F27" w:rsidRPr="00511AD0" w:rsidRDefault="00BF3F27" w:rsidP="00B94ACA">
            <w:pPr>
              <w:rPr>
                <w:lang w:bidi="ar-SA"/>
              </w:rPr>
            </w:pPr>
          </w:p>
        </w:tc>
        <w:tc>
          <w:tcPr>
            <w:tcW w:w="8505" w:type="dxa"/>
          </w:tcPr>
          <w:p w14:paraId="22DB4BA1" w14:textId="77777777" w:rsidR="00BF3F27" w:rsidRDefault="00BF3F27" w:rsidP="00B94ACA">
            <w:r>
              <w:t>Wähle „Erste Seite anders“ und scrolle auf Seite 1 deines Dokuments.</w:t>
            </w:r>
          </w:p>
          <w:p w14:paraId="51F118BC" w14:textId="77777777" w:rsidR="00BF3F27" w:rsidRPr="00A5326E" w:rsidRDefault="00BF3F27" w:rsidP="00B94ACA">
            <w:r>
              <w:t>Diese Kopfzeile hat den Titel „erste Kopfzeile“. Wenn du hier den Inhalt löschst, hat das keinen Einfluss auf den Rest des Dokuments.</w:t>
            </w:r>
          </w:p>
        </w:tc>
        <w:tc>
          <w:tcPr>
            <w:tcW w:w="2835" w:type="dxa"/>
          </w:tcPr>
          <w:p w14:paraId="4B93A563" w14:textId="77777777" w:rsidR="00BF3F27" w:rsidRPr="00511AD0" w:rsidRDefault="00BF3F27" w:rsidP="00B94ACA"/>
        </w:tc>
      </w:tr>
      <w:tr w:rsidR="00BF3F27" w:rsidRPr="00511AD0" w14:paraId="03FD5789" w14:textId="77777777" w:rsidTr="00BF3F27">
        <w:tc>
          <w:tcPr>
            <w:tcW w:w="702" w:type="dxa"/>
          </w:tcPr>
          <w:p w14:paraId="0586F2C4" w14:textId="77777777" w:rsidR="00BF3F27" w:rsidRPr="00511AD0" w:rsidRDefault="00BF3F27" w:rsidP="00B94ACA">
            <w:r w:rsidRPr="00511AD0">
              <w:t>7</w:t>
            </w:r>
          </w:p>
        </w:tc>
        <w:tc>
          <w:tcPr>
            <w:tcW w:w="2270" w:type="dxa"/>
          </w:tcPr>
          <w:p w14:paraId="251C0778" w14:textId="77777777" w:rsidR="00BF3F27" w:rsidRDefault="00BF3F27" w:rsidP="00B94ACA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3F575E43" w14:textId="1031C518" w:rsidR="00BF3F27" w:rsidRPr="00511AD0" w:rsidRDefault="00BF3F27" w:rsidP="00B94ACA"/>
        </w:tc>
        <w:tc>
          <w:tcPr>
            <w:tcW w:w="8505" w:type="dxa"/>
          </w:tcPr>
          <w:p w14:paraId="15C7F7C0" w14:textId="77777777" w:rsidR="00BF3F27" w:rsidRDefault="00BF3F27" w:rsidP="00B94ACA">
            <w:r>
              <w:lastRenderedPageBreak/>
              <w:t>Im nächsten Beispiel setzt du den Haken bei „Gerade &amp; ungerade Seiten untersch.“</w:t>
            </w:r>
          </w:p>
          <w:p w14:paraId="33783833" w14:textId="77777777" w:rsidR="00BF3F27" w:rsidRDefault="00BF3F27" w:rsidP="00B94ACA">
            <w:r>
              <w:lastRenderedPageBreak/>
              <w:t xml:space="preserve">Neben der „ersten Kopfzeile“ </w:t>
            </w:r>
          </w:p>
          <w:p w14:paraId="2610BFE4" w14:textId="77777777" w:rsidR="00BF3F27" w:rsidRDefault="00BF3F27" w:rsidP="00B94ACA">
            <w:r>
              <w:t>erscheint in deinem Dokument jetzt auch „Gerade Kopfzeile“ sowie „ungerade Kopfzeile“.</w:t>
            </w:r>
          </w:p>
          <w:p w14:paraId="6B9E4C9E" w14:textId="77777777" w:rsidR="00BF3F27" w:rsidRDefault="00BF3F27" w:rsidP="00B94ACA"/>
          <w:p w14:paraId="32EE2B7B" w14:textId="77777777" w:rsidR="00BF3F27" w:rsidRPr="00F61120" w:rsidRDefault="00BF3F27" w:rsidP="00B94ACA">
            <w:r>
              <w:t>Im letzten Beispiel soll nicht nur die erste Seite anders dargestellt werden, sondern die Kopfzeile nach Seite 3 wieder wechseln.</w:t>
            </w:r>
          </w:p>
        </w:tc>
        <w:tc>
          <w:tcPr>
            <w:tcW w:w="2835" w:type="dxa"/>
          </w:tcPr>
          <w:p w14:paraId="0099A09E" w14:textId="77777777" w:rsidR="00BF3F27" w:rsidRDefault="00BF3F27" w:rsidP="00B94ACA">
            <w:r>
              <w:lastRenderedPageBreak/>
              <w:t>Maus wählt Kopfzeile</w:t>
            </w:r>
          </w:p>
          <w:p w14:paraId="20B373FD" w14:textId="77777777" w:rsidR="00BF3F27" w:rsidRDefault="00BF3F27" w:rsidP="00B94ACA"/>
          <w:p w14:paraId="1F75794B" w14:textId="77777777" w:rsidR="00BF3F27" w:rsidRDefault="00BF3F27" w:rsidP="00B94ACA"/>
          <w:p w14:paraId="78BB030E" w14:textId="77777777" w:rsidR="00BF3F27" w:rsidRDefault="00BF3F27" w:rsidP="00B94ACA"/>
          <w:p w14:paraId="39711940" w14:textId="77777777" w:rsidR="00BF3F27" w:rsidRDefault="00BF3F27" w:rsidP="00B94ACA"/>
          <w:p w14:paraId="42E2705C" w14:textId="77777777" w:rsidR="00BF3F27" w:rsidRPr="00511AD0" w:rsidRDefault="00BF3F27" w:rsidP="00B94ACA">
            <w:r>
              <w:t>Es wird „Leer“ ausgewählt</w:t>
            </w:r>
          </w:p>
        </w:tc>
      </w:tr>
      <w:tr w:rsidR="00BF3F27" w:rsidRPr="00511AD0" w14:paraId="7FE17BB0" w14:textId="77777777" w:rsidTr="00BF3F27">
        <w:tc>
          <w:tcPr>
            <w:tcW w:w="702" w:type="dxa"/>
          </w:tcPr>
          <w:p w14:paraId="2913DBA4" w14:textId="77777777" w:rsidR="00BF3F27" w:rsidRPr="00511AD0" w:rsidRDefault="00BF3F27" w:rsidP="00B94ACA">
            <w:r w:rsidRPr="00511AD0">
              <w:lastRenderedPageBreak/>
              <w:t>8</w:t>
            </w:r>
          </w:p>
        </w:tc>
        <w:tc>
          <w:tcPr>
            <w:tcW w:w="2270" w:type="dxa"/>
          </w:tcPr>
          <w:p w14:paraId="79DDF73E" w14:textId="77777777" w:rsidR="00BF3F27" w:rsidRDefault="00BF3F27" w:rsidP="00B94ACA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53630F77" w14:textId="6062EF67" w:rsidR="00BF3F27" w:rsidRPr="00511AD0" w:rsidRDefault="00BF3F27" w:rsidP="00B94ACA"/>
        </w:tc>
        <w:tc>
          <w:tcPr>
            <w:tcW w:w="8505" w:type="dxa"/>
          </w:tcPr>
          <w:p w14:paraId="1A553182" w14:textId="77777777" w:rsidR="00BF3F27" w:rsidRDefault="00BF3F27" w:rsidP="00B94ACA">
            <w:r>
              <w:t>Um eine Bestimmte Anzahl von Kopfzeilen zu ändern Musst du Abschnittsumbrüche setzen.</w:t>
            </w:r>
          </w:p>
          <w:p w14:paraId="51590392" w14:textId="77777777" w:rsidR="00BF3F27" w:rsidRDefault="00BF3F27" w:rsidP="00B94ACA"/>
          <w:p w14:paraId="5EEACC7B" w14:textId="77777777" w:rsidR="00BF3F27" w:rsidRDefault="00BF3F27" w:rsidP="00B94ACA">
            <w:r>
              <w:t xml:space="preserve">Einen Abschnittsumbruch setzt du über den Pfad </w:t>
            </w:r>
          </w:p>
          <w:p w14:paraId="70B37FB8" w14:textId="77777777" w:rsidR="00BF3F27" w:rsidRPr="00511AD0" w:rsidRDefault="00BF3F27" w:rsidP="00B94ACA">
            <w:r>
              <w:t xml:space="preserve">„Layout“ </w:t>
            </w:r>
            <w:r>
              <w:sym w:font="Wingdings" w:char="F0E0"/>
            </w:r>
            <w:r>
              <w:t xml:space="preserve"> „Umbrüche“ </w:t>
            </w:r>
            <w:r>
              <w:sym w:font="Wingdings" w:char="F0E0"/>
            </w:r>
            <w:r>
              <w:t xml:space="preserve"> „Nächste Seite“</w:t>
            </w:r>
          </w:p>
        </w:tc>
        <w:tc>
          <w:tcPr>
            <w:tcW w:w="2835" w:type="dxa"/>
          </w:tcPr>
          <w:p w14:paraId="3FB78E79" w14:textId="77777777" w:rsidR="00BF3F27" w:rsidRPr="00511AD0" w:rsidRDefault="00BF3F27" w:rsidP="00B94ACA">
            <w:r>
              <w:t>Text wird eingetippt</w:t>
            </w:r>
          </w:p>
        </w:tc>
      </w:tr>
      <w:tr w:rsidR="00BF3F27" w:rsidRPr="00511AD0" w14:paraId="43A42007" w14:textId="77777777" w:rsidTr="00BF3F27">
        <w:tc>
          <w:tcPr>
            <w:tcW w:w="702" w:type="dxa"/>
          </w:tcPr>
          <w:p w14:paraId="085316F0" w14:textId="77777777" w:rsidR="00BF3F27" w:rsidRPr="00511AD0" w:rsidRDefault="00BF3F27" w:rsidP="00B94ACA">
            <w:r w:rsidRPr="00511AD0">
              <w:t>9</w:t>
            </w:r>
          </w:p>
        </w:tc>
        <w:tc>
          <w:tcPr>
            <w:tcW w:w="2270" w:type="dxa"/>
          </w:tcPr>
          <w:p w14:paraId="7DB2E8A3" w14:textId="77777777" w:rsidR="00BF3F27" w:rsidRPr="00511AD0" w:rsidRDefault="00BF3F27" w:rsidP="00B94ACA">
            <w:r>
              <w:rPr>
                <w:noProof/>
                <w:lang w:eastAsia="de-DE" w:bidi="ar-SA"/>
              </w:rPr>
              <w:t>Avatar Hinweis:</w:t>
            </w:r>
          </w:p>
        </w:tc>
        <w:tc>
          <w:tcPr>
            <w:tcW w:w="8505" w:type="dxa"/>
          </w:tcPr>
          <w:p w14:paraId="5393A66E" w14:textId="77777777" w:rsidR="00BF3F27" w:rsidRPr="00117142" w:rsidRDefault="00BF3F27" w:rsidP="00B94ACA">
            <w:r>
              <w:t>Hinweis: Bevor du im neuen Abschnitt den Text in die Kopfzeile eintippst, schalte unbedingt die Funktion „mit vorheriger Seite verknüpfen“ im Menüband aus!</w:t>
            </w:r>
          </w:p>
        </w:tc>
        <w:tc>
          <w:tcPr>
            <w:tcW w:w="2835" w:type="dxa"/>
          </w:tcPr>
          <w:p w14:paraId="4C9322A0" w14:textId="77777777" w:rsidR="00BF3F27" w:rsidRPr="00511AD0" w:rsidRDefault="00BF3F27" w:rsidP="00B94ACA">
            <w:r>
              <w:t>Avatar Hinweis wird eingeblendet</w:t>
            </w:r>
          </w:p>
        </w:tc>
      </w:tr>
      <w:tr w:rsidR="00BF3F27" w:rsidRPr="00511AD0" w14:paraId="74767895" w14:textId="77777777" w:rsidTr="00BF3F27">
        <w:tc>
          <w:tcPr>
            <w:tcW w:w="702" w:type="dxa"/>
          </w:tcPr>
          <w:p w14:paraId="0A6D8676" w14:textId="77777777" w:rsidR="00BF3F27" w:rsidRPr="00511AD0" w:rsidRDefault="00BF3F27" w:rsidP="00B94ACA">
            <w:r w:rsidRPr="00511AD0">
              <w:t>11</w:t>
            </w:r>
          </w:p>
        </w:tc>
        <w:tc>
          <w:tcPr>
            <w:tcW w:w="2270" w:type="dxa"/>
          </w:tcPr>
          <w:p w14:paraId="26CC0F25" w14:textId="77777777" w:rsidR="00BF3F27" w:rsidRPr="00511AD0" w:rsidRDefault="00BF3F27" w:rsidP="00B94ACA">
            <w:r>
              <w:rPr>
                <w:lang w:bidi="ar-SA"/>
              </w:rPr>
              <w:t>Screencast</w:t>
            </w:r>
          </w:p>
        </w:tc>
        <w:tc>
          <w:tcPr>
            <w:tcW w:w="8505" w:type="dxa"/>
          </w:tcPr>
          <w:p w14:paraId="7D6DD3B5" w14:textId="77777777" w:rsidR="00BF3F27" w:rsidRPr="00511AD0" w:rsidRDefault="00BF3F27" w:rsidP="00B94ACA">
            <w:r>
              <w:t>Die Neue Kopfzeile zieht sich, wenn kein weiterer Abschnittsumbruch eingefügt wird bis zum Ende deines Dokuments.</w:t>
            </w:r>
          </w:p>
        </w:tc>
        <w:tc>
          <w:tcPr>
            <w:tcW w:w="2835" w:type="dxa"/>
          </w:tcPr>
          <w:p w14:paraId="68B14A26" w14:textId="77777777" w:rsidR="00BF3F27" w:rsidRPr="00511AD0" w:rsidRDefault="00BF3F27" w:rsidP="00B94ACA"/>
        </w:tc>
      </w:tr>
      <w:tr w:rsidR="00BF3F27" w:rsidRPr="00511AD0" w14:paraId="2D8A51D1" w14:textId="77777777" w:rsidTr="00BF3F27">
        <w:tc>
          <w:tcPr>
            <w:tcW w:w="702" w:type="dxa"/>
          </w:tcPr>
          <w:p w14:paraId="146D5145" w14:textId="77777777" w:rsidR="00BF3F27" w:rsidRPr="00511AD0" w:rsidRDefault="00BF3F27" w:rsidP="00B94ACA">
            <w:r>
              <w:t>14</w:t>
            </w:r>
          </w:p>
        </w:tc>
        <w:tc>
          <w:tcPr>
            <w:tcW w:w="2270" w:type="dxa"/>
          </w:tcPr>
          <w:p w14:paraId="40D3712C" w14:textId="77777777" w:rsidR="00BF3F27" w:rsidRDefault="00BF3F27" w:rsidP="00B94ACA">
            <w:r>
              <w:t xml:space="preserve">Greenscreen </w:t>
            </w:r>
          </w:p>
        </w:tc>
        <w:tc>
          <w:tcPr>
            <w:tcW w:w="8505" w:type="dxa"/>
          </w:tcPr>
          <w:p w14:paraId="0AA98C2A" w14:textId="77777777" w:rsidR="00BF3F27" w:rsidRPr="007277BF" w:rsidRDefault="00BF3F27" w:rsidP="00B94ACA">
            <w:r>
              <w:t xml:space="preserve">In diesem </w:t>
            </w:r>
            <w:r w:rsidRPr="00BF3F27">
              <w:t xml:space="preserve">DigiChem Video hast </w:t>
            </w:r>
            <w:r>
              <w:t>du gelernt wie du Kopf- und Fußzeilen an ausgewählten Stellen deines Dokuments ändern kannst.</w:t>
            </w:r>
          </w:p>
        </w:tc>
        <w:tc>
          <w:tcPr>
            <w:tcW w:w="2835" w:type="dxa"/>
          </w:tcPr>
          <w:p w14:paraId="42ED8814" w14:textId="77777777" w:rsidR="00BF3F27" w:rsidRPr="00511AD0" w:rsidRDefault="00BF3F27" w:rsidP="00B94ACA"/>
        </w:tc>
      </w:tr>
      <w:tr w:rsidR="00BF3F27" w:rsidRPr="00511AD0" w14:paraId="0153B668" w14:textId="77777777" w:rsidTr="00BF3F27">
        <w:tc>
          <w:tcPr>
            <w:tcW w:w="702" w:type="dxa"/>
          </w:tcPr>
          <w:p w14:paraId="2E717DA4" w14:textId="77777777" w:rsidR="00BF3F27" w:rsidRPr="00511AD0" w:rsidRDefault="00BF3F27" w:rsidP="00B94ACA">
            <w:r>
              <w:t>15</w:t>
            </w:r>
          </w:p>
        </w:tc>
        <w:tc>
          <w:tcPr>
            <w:tcW w:w="2270" w:type="dxa"/>
          </w:tcPr>
          <w:p w14:paraId="52EDD7B1" w14:textId="77777777" w:rsidR="00BF3F27" w:rsidRDefault="00BF3F27" w:rsidP="00B94ACA">
            <w:r>
              <w:t>Finalsequenz / Outro</w:t>
            </w:r>
          </w:p>
        </w:tc>
        <w:tc>
          <w:tcPr>
            <w:tcW w:w="8505" w:type="dxa"/>
          </w:tcPr>
          <w:p w14:paraId="09787659" w14:textId="29906777" w:rsidR="00BF3F27" w:rsidRPr="00406E77" w:rsidRDefault="00BF3F27" w:rsidP="00B94ACA">
            <w:pPr>
              <w:rPr>
                <w:i/>
              </w:rPr>
            </w:pPr>
            <w:r>
              <w:rPr>
                <w:i/>
                <w:lang w:eastAsia="de-DE"/>
              </w:rPr>
              <w:t>Kopf- und Fußzeile – Spezifisch</w:t>
            </w:r>
          </w:p>
        </w:tc>
        <w:tc>
          <w:tcPr>
            <w:tcW w:w="2835" w:type="dxa"/>
          </w:tcPr>
          <w:p w14:paraId="3A985723" w14:textId="77777777" w:rsidR="00BF3F27" w:rsidRPr="00511AD0" w:rsidRDefault="00BF3F27" w:rsidP="00B94ACA"/>
        </w:tc>
      </w:tr>
    </w:tbl>
    <w:p w14:paraId="3AA6E67B" w14:textId="6749B74B" w:rsidR="001947EB" w:rsidRPr="002D6927" w:rsidRDefault="001947EB" w:rsidP="00546F86">
      <w:pPr>
        <w:spacing w:after="200" w:line="276" w:lineRule="auto"/>
        <w:rPr>
          <w:rFonts w:cstheme="minorHAnsi"/>
        </w:rPr>
      </w:pPr>
    </w:p>
    <w:sectPr w:rsidR="001947EB" w:rsidRPr="002D6927" w:rsidSect="00546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4E672" w14:textId="77777777" w:rsidR="00C14D01" w:rsidRDefault="00C14D01">
      <w:r>
        <w:separator/>
      </w:r>
    </w:p>
  </w:endnote>
  <w:endnote w:type="continuationSeparator" w:id="0">
    <w:p w14:paraId="41FB21C8" w14:textId="77777777" w:rsidR="00C14D01" w:rsidRDefault="00C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Cambri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877" w14:textId="77777777" w:rsidR="00631D01" w:rsidRDefault="00631D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  <w:lang w:eastAsia="de-DE" w:bidi="ar-SA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894E3" w14:textId="77777777" w:rsidR="00631D01" w:rsidRDefault="00631D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4DFC" w14:textId="77777777" w:rsidR="00C14D01" w:rsidRDefault="00C14D01">
      <w:r>
        <w:separator/>
      </w:r>
    </w:p>
  </w:footnote>
  <w:footnote w:type="continuationSeparator" w:id="0">
    <w:p w14:paraId="1D21BAF6" w14:textId="77777777" w:rsidR="00C14D01" w:rsidRDefault="00C1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641D1" w14:textId="77777777" w:rsidR="00631D01" w:rsidRDefault="00631D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FBC8" w14:textId="1D517DB7" w:rsidR="00631D01" w:rsidRDefault="00546F86" w:rsidP="00631D01">
    <w:pPr>
      <w:pStyle w:val="Kopfzeile"/>
      <w:rPr>
        <w:rFonts w:cstheme="minorHAnsi"/>
        <w:sz w:val="22"/>
      </w:rPr>
    </w:pPr>
    <w:r>
      <w:rPr>
        <w:noProof/>
        <w:lang w:eastAsia="de-DE" w:bidi="ar-SA"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252A4534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  <w:lang w:eastAsia="de-DE" w:bidi="ar-SA"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cstheme="minorHAnsi"/>
        <w:sz w:val="22"/>
      </w:rPr>
      <w:t xml:space="preserve">Das Drehbuch </w:t>
    </w:r>
    <w:r w:rsidRPr="00CF2C07">
      <w:rPr>
        <w:rFonts w:cstheme="minorHAnsi"/>
        <w:sz w:val="22"/>
      </w:rPr>
      <w:t>von</w:t>
    </w:r>
    <w:r w:rsidR="00CF2C07">
      <w:rPr>
        <w:rFonts w:cstheme="minorHAnsi"/>
        <w:sz w:val="22"/>
      </w:rPr>
      <w:t xml:space="preserve"> Hans Hackradt </w:t>
    </w:r>
    <w:r>
      <w:rPr>
        <w:rFonts w:cstheme="minorHAnsi"/>
        <w:sz w:val="22"/>
      </w:rPr>
      <w:t xml:space="preserve"> </w:t>
    </w:r>
    <w:r w:rsidR="00934E6E" w:rsidRPr="00934E6E">
      <w:rPr>
        <w:rFonts w:cstheme="minorHAnsi"/>
        <w:sz w:val="22"/>
      </w:rPr>
      <w:t>ist lizensiert nach CC-BY-S</w:t>
    </w:r>
    <w:r w:rsidR="00934E6E">
      <w:rPr>
        <w:rFonts w:cstheme="minorHAnsi"/>
        <w:sz w:val="22"/>
      </w:rPr>
      <w:t>A</w:t>
    </w:r>
    <w:r w:rsidR="00934E6E" w:rsidRPr="00934E6E">
      <w:rPr>
        <w:rFonts w:cstheme="minorHAnsi"/>
        <w:sz w:val="22"/>
      </w:rPr>
      <w:t xml:space="preserve"> 4.0</w:t>
    </w:r>
    <w:r w:rsidR="00934E6E">
      <w:rPr>
        <w:rFonts w:cstheme="minorHAnsi"/>
        <w:sz w:val="22"/>
      </w:rPr>
      <w:t>.</w:t>
    </w:r>
    <w:r w:rsidR="00934E6E" w:rsidRPr="00934E6E">
      <w:rPr>
        <w:rFonts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cstheme="minorHAnsi"/>
        <w:sz w:val="22"/>
      </w:rPr>
    </w:pPr>
    <w:r w:rsidRPr="00934E6E">
      <w:rPr>
        <w:rFonts w:cstheme="minorHAnsi"/>
        <w:sz w:val="22"/>
      </w:rPr>
      <w:t>Ausgenommen aus der Lizenz CC-BY-SA 4.0 sind alle Logos</w:t>
    </w:r>
    <w:r>
      <w:rPr>
        <w:rFonts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cstheme="min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5FCD0" w14:textId="77777777" w:rsidR="00631D01" w:rsidRDefault="00631D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187B73"/>
    <w:rsid w:val="001947EB"/>
    <w:rsid w:val="002230D1"/>
    <w:rsid w:val="002B33B3"/>
    <w:rsid w:val="002D6927"/>
    <w:rsid w:val="002E578D"/>
    <w:rsid w:val="00325D8C"/>
    <w:rsid w:val="005224CE"/>
    <w:rsid w:val="00546F86"/>
    <w:rsid w:val="005702C4"/>
    <w:rsid w:val="00631D01"/>
    <w:rsid w:val="00665493"/>
    <w:rsid w:val="0067043F"/>
    <w:rsid w:val="0070540D"/>
    <w:rsid w:val="007343BD"/>
    <w:rsid w:val="00760ADF"/>
    <w:rsid w:val="00885DDF"/>
    <w:rsid w:val="00893C08"/>
    <w:rsid w:val="00934E6E"/>
    <w:rsid w:val="00955F4D"/>
    <w:rsid w:val="00A3793D"/>
    <w:rsid w:val="00A61BEE"/>
    <w:rsid w:val="00A64480"/>
    <w:rsid w:val="00BF3F27"/>
    <w:rsid w:val="00C14D01"/>
    <w:rsid w:val="00C62F05"/>
    <w:rsid w:val="00CF2C07"/>
    <w:rsid w:val="00D407C5"/>
    <w:rsid w:val="00F7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230D1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230D1"/>
    <w:pPr>
      <w:keepNext/>
      <w:keepLines/>
      <w:spacing w:before="240"/>
      <w:outlineLvl w:val="0"/>
    </w:pPr>
    <w:rPr>
      <w:rFonts w:eastAsia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30D1"/>
    <w:pPr>
      <w:keepNext/>
      <w:keepLines/>
      <w:spacing w:before="40"/>
      <w:outlineLvl w:val="1"/>
    </w:pPr>
    <w:rPr>
      <w:rFonts w:eastAsia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30D1"/>
    <w:rPr>
      <w:rFonts w:asciiTheme="minorHAnsi" w:eastAsia="Cambria" w:hAnsiTheme="minorHAnsi" w:cs="Cambria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30D1"/>
    <w:rPr>
      <w:rFonts w:asciiTheme="minorHAnsi" w:eastAsia="Cambria" w:hAnsiTheme="minorHAnsi" w:cs="Cambria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2230D1"/>
    <w:rPr>
      <w:rFonts w:asciiTheme="minorHAnsi" w:hAnsiTheme="min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665493"/>
    <w:pPr>
      <w:spacing w:before="300" w:after="200"/>
      <w:contextualSpacing/>
      <w:jc w:val="center"/>
    </w:pPr>
    <w:rPr>
      <w:b/>
      <w:sz w:val="44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665493"/>
    <w:rPr>
      <w:rFonts w:asciiTheme="minorHAnsi" w:hAnsiTheme="minorHAnsi"/>
      <w:b/>
      <w:sz w:val="44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rsid w:val="002230D1"/>
    <w:pPr>
      <w:keepNext/>
      <w:spacing w:before="240" w:after="120"/>
    </w:pPr>
    <w:rPr>
      <w:rFonts w:eastAsia="Noto Sans CJK SC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uiPriority w:val="35"/>
    <w:qFormat/>
    <w:rsid w:val="002230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2230D1"/>
    <w:pPr>
      <w:suppressLineNumbers/>
    </w:pPr>
  </w:style>
  <w:style w:type="paragraph" w:styleId="Listenabsatz">
    <w:name w:val="List Paragraph"/>
    <w:basedOn w:val="Standard"/>
    <w:qFormat/>
    <w:rsid w:val="002230D1"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DigChem</cp:lastModifiedBy>
  <cp:revision>18</cp:revision>
  <dcterms:created xsi:type="dcterms:W3CDTF">2022-11-02T08:42:00Z</dcterms:created>
  <dcterms:modified xsi:type="dcterms:W3CDTF">2022-11-03T12:29:00Z</dcterms:modified>
  <dc:language>de-DE</dc:language>
</cp:coreProperties>
</file>