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17B3BF" w14:textId="77777777" w:rsidR="001947EB" w:rsidRPr="002D6927" w:rsidRDefault="00D407C5" w:rsidP="00665493">
      <w:pPr>
        <w:pStyle w:val="Titel"/>
        <w:rPr>
          <w:b w:val="0"/>
        </w:rPr>
      </w:pPr>
      <w:proofErr w:type="spellStart"/>
      <w:r w:rsidRPr="002D6927">
        <w:t>OER.</w:t>
      </w:r>
      <w:r w:rsidRPr="00665493">
        <w:t>DigiChem</w:t>
      </w:r>
      <w:r w:rsidRPr="002D6927">
        <w:t>.nrw</w:t>
      </w:r>
      <w:proofErr w:type="spellEnd"/>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1AD3EF39" w:rsidR="001947EB" w:rsidRPr="002D6927" w:rsidRDefault="00F73E19">
            <w:pPr>
              <w:widowControl w:val="0"/>
              <w:spacing w:line="276" w:lineRule="auto"/>
              <w:rPr>
                <w:rFonts w:eastAsia="Calibri" w:cstheme="minorHAnsi"/>
                <w:sz w:val="22"/>
                <w:szCs w:val="22"/>
                <w:lang w:eastAsia="en-US" w:bidi="ar-SA"/>
              </w:rPr>
            </w:pPr>
            <w:r w:rsidRPr="00F73E19">
              <w:rPr>
                <w:rFonts w:eastAsia="Calibri" w:cstheme="minorHAnsi"/>
                <w:sz w:val="22"/>
                <w:szCs w:val="22"/>
                <w:lang w:eastAsia="en-US" w:bidi="ar-SA"/>
              </w:rPr>
              <w:t>Elektronisches Laborjournal – eLabFTW – DC06_a-001-a 2022-03-10</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63E2EE2A" w:rsidR="001947EB" w:rsidRPr="002D6927" w:rsidRDefault="00F73E19">
            <w:pPr>
              <w:pStyle w:val="Listenabsatz"/>
              <w:widowControl w:val="0"/>
              <w:numPr>
                <w:ilvl w:val="0"/>
                <w:numId w:val="1"/>
              </w:numPr>
              <w:spacing w:after="0" w:line="276" w:lineRule="auto"/>
              <w:rPr>
                <w:rFonts w:eastAsia="Calibri" w:cstheme="minorHAnsi"/>
                <w:sz w:val="22"/>
                <w:szCs w:val="22"/>
                <w:lang w:eastAsia="en-US" w:bidi="ar-SA"/>
              </w:rPr>
            </w:pPr>
            <w:bookmarkStart w:id="0" w:name="_GoBack"/>
            <w:bookmarkEnd w:id="0"/>
            <w:proofErr w:type="spellStart"/>
            <w:r w:rsidRPr="00F73E19">
              <w:rPr>
                <w:rFonts w:eastAsia="Calibri" w:cstheme="minorHAnsi"/>
                <w:sz w:val="22"/>
                <w:szCs w:val="22"/>
                <w:lang w:eastAsia="en-US" w:bidi="ar-SA"/>
              </w:rPr>
              <w:t>elabFTW</w:t>
            </w:r>
            <w:proofErr w:type="spellEnd"/>
            <w:r w:rsidRPr="00F73E19">
              <w:rPr>
                <w:rFonts w:eastAsia="Calibri" w:cstheme="minorHAnsi"/>
                <w:sz w:val="22"/>
                <w:szCs w:val="22"/>
                <w:lang w:eastAsia="en-US" w:bidi="ar-SA"/>
              </w:rPr>
              <w:t xml:space="preserve"> – Anmelden und Benutzerseite</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proofErr w:type="spellStart"/>
            <w:r w:rsidRPr="002D6927">
              <w:rPr>
                <w:rFonts w:eastAsia="Calibri" w:cstheme="minorHAnsi"/>
                <w:sz w:val="22"/>
                <w:szCs w:val="22"/>
                <w:lang w:eastAsia="en-US" w:bidi="ar-SA"/>
              </w:rPr>
              <w:t>Burdinski</w:t>
            </w:r>
            <w:proofErr w:type="spellEnd"/>
            <w:r w:rsidRPr="002D6927">
              <w:rPr>
                <w:rFonts w:eastAsia="Calibri" w:cstheme="minorHAnsi"/>
                <w:sz w:val="22"/>
                <w:szCs w:val="22"/>
                <w:lang w:eastAsia="en-US" w:bidi="ar-SA"/>
              </w:rPr>
              <w:t>,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1E08FB7" w:rsidR="001947EB" w:rsidRPr="002D6927" w:rsidRDefault="0080485E" w:rsidP="0080485E">
            <w:pPr>
              <w:widowControl w:val="0"/>
              <w:spacing w:line="276" w:lineRule="auto"/>
              <w:ind w:left="709" w:hanging="709"/>
              <w:rPr>
                <w:rFonts w:eastAsia="Calibri" w:cstheme="minorHAnsi"/>
                <w:sz w:val="22"/>
                <w:szCs w:val="22"/>
                <w:lang w:eastAsia="en-US" w:bidi="ar-SA"/>
              </w:rPr>
            </w:pPr>
            <w:proofErr w:type="spellStart"/>
            <w:r w:rsidRPr="0080485E">
              <w:rPr>
                <w:rFonts w:eastAsia="Calibri" w:cstheme="minorHAnsi"/>
                <w:sz w:val="22"/>
                <w:szCs w:val="22"/>
                <w:lang w:eastAsia="en-US" w:bidi="ar-SA"/>
              </w:rPr>
              <w:t>Hackradt</w:t>
            </w:r>
            <w:proofErr w:type="spellEnd"/>
            <w:r w:rsidRPr="0080485E">
              <w:rPr>
                <w:rFonts w:eastAsia="Calibri" w:cstheme="minorHAnsi"/>
                <w:sz w:val="22"/>
                <w:szCs w:val="22"/>
                <w:lang w:eastAsia="en-US" w:bidi="ar-SA"/>
              </w:rPr>
              <w: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514FEF41" w:rsidR="001947EB" w:rsidRPr="002D6927" w:rsidRDefault="0080485E">
            <w:pPr>
              <w:widowControl w:val="0"/>
              <w:spacing w:line="276" w:lineRule="auto"/>
              <w:rPr>
                <w:rFonts w:eastAsia="Calibri" w:cstheme="minorHAnsi"/>
                <w:sz w:val="22"/>
                <w:szCs w:val="22"/>
                <w:lang w:eastAsia="en-US" w:bidi="ar-SA"/>
              </w:rPr>
            </w:pPr>
            <w:r w:rsidRPr="0080485E">
              <w:rPr>
                <w:rFonts w:eastAsia="Calibri" w:cstheme="minorHAnsi"/>
                <w:sz w:val="22"/>
                <w:szCs w:val="22"/>
                <w:lang w:eastAsia="en-US" w:bidi="ar-SA"/>
              </w:rPr>
              <w:t>2022.03.10</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459E7BA1" w:rsidR="001947EB" w:rsidRPr="002D6927" w:rsidRDefault="00F73E19">
            <w:pPr>
              <w:widowControl w:val="0"/>
              <w:spacing w:line="276" w:lineRule="auto"/>
              <w:rPr>
                <w:rFonts w:cstheme="minorHAnsi"/>
              </w:rPr>
            </w:pPr>
            <w:r w:rsidRPr="00F73E19">
              <w:rPr>
                <w:rFonts w:eastAsia="Calibri" w:cstheme="minorHAnsi"/>
                <w:sz w:val="22"/>
                <w:szCs w:val="22"/>
                <w:lang w:eastAsia="en-US" w:bidi="ar-SA"/>
              </w:rPr>
              <w:t xml:space="preserve">Die Studierenden können sich bei </w:t>
            </w:r>
            <w:proofErr w:type="spellStart"/>
            <w:r w:rsidRPr="00F73E19">
              <w:rPr>
                <w:rFonts w:eastAsia="Calibri" w:cstheme="minorHAnsi"/>
                <w:sz w:val="22"/>
                <w:szCs w:val="22"/>
                <w:lang w:eastAsia="en-US" w:bidi="ar-SA"/>
              </w:rPr>
              <w:t>elabFTW</w:t>
            </w:r>
            <w:proofErr w:type="spellEnd"/>
            <w:r w:rsidRPr="00F73E19">
              <w:rPr>
                <w:rFonts w:eastAsia="Calibri" w:cstheme="minorHAnsi"/>
                <w:sz w:val="22"/>
                <w:szCs w:val="22"/>
                <w:lang w:eastAsia="en-US" w:bidi="ar-SA"/>
              </w:rPr>
              <w:t xml:space="preserve"> anmelden und die Darstellung auf ihrer Benutzerseite anpassen.</w:t>
            </w:r>
          </w:p>
        </w:tc>
      </w:tr>
    </w:tbl>
    <w:p w14:paraId="60ECD1B7" w14:textId="77777777" w:rsidR="001947EB" w:rsidRPr="002D6927" w:rsidRDefault="001947EB">
      <w:pPr>
        <w:rPr>
          <w:rFonts w:cstheme="minorHAnsi"/>
        </w:rPr>
      </w:pPr>
    </w:p>
    <w:p w14:paraId="783653AF" w14:textId="65EE6DC2" w:rsidR="001947EB" w:rsidRDefault="00D407C5">
      <w:pPr>
        <w:pStyle w:val="berschrift2"/>
        <w:spacing w:after="120"/>
        <w:rPr>
          <w:rFonts w:cstheme="minorHAnsi"/>
        </w:rPr>
      </w:pPr>
      <w:r w:rsidRPr="002D6927">
        <w:rPr>
          <w:rFonts w:cstheme="minorHAnsi"/>
        </w:rPr>
        <w:t>Skript</w:t>
      </w:r>
    </w:p>
    <w:tbl>
      <w:tblPr>
        <w:tblStyle w:val="Tabellenraster1"/>
        <w:tblW w:w="14312" w:type="dxa"/>
        <w:tblLook w:val="04A0" w:firstRow="1" w:lastRow="0" w:firstColumn="1" w:lastColumn="0" w:noHBand="0" w:noVBand="1"/>
      </w:tblPr>
      <w:tblGrid>
        <w:gridCol w:w="632"/>
        <w:gridCol w:w="2381"/>
        <w:gridCol w:w="9456"/>
        <w:gridCol w:w="1843"/>
      </w:tblGrid>
      <w:tr w:rsidR="00F73E19" w14:paraId="1E3475C5" w14:textId="77777777" w:rsidTr="00F73E19">
        <w:tc>
          <w:tcPr>
            <w:tcW w:w="632" w:type="dxa"/>
          </w:tcPr>
          <w:p w14:paraId="34CBAEEE" w14:textId="77777777" w:rsidR="00F73E19" w:rsidRPr="00F73E19" w:rsidRDefault="00F73E19" w:rsidP="00D46754">
            <w:pPr>
              <w:rPr>
                <w:b/>
              </w:rPr>
            </w:pPr>
            <w:r w:rsidRPr="00F73E19">
              <w:rPr>
                <w:b/>
              </w:rPr>
              <w:t>Nr.</w:t>
            </w:r>
          </w:p>
        </w:tc>
        <w:tc>
          <w:tcPr>
            <w:tcW w:w="2381" w:type="dxa"/>
          </w:tcPr>
          <w:p w14:paraId="0502A506" w14:textId="42A8AEC2" w:rsidR="00F73E19" w:rsidRPr="00F73E19" w:rsidRDefault="00F73E19" w:rsidP="00D46754">
            <w:pPr>
              <w:rPr>
                <w:b/>
              </w:rPr>
            </w:pPr>
            <w:r w:rsidRPr="00F73E19">
              <w:rPr>
                <w:b/>
              </w:rPr>
              <w:t>Medi</w:t>
            </w:r>
            <w:r w:rsidRPr="00F73E19">
              <w:rPr>
                <w:b/>
              </w:rPr>
              <w:t>um</w:t>
            </w:r>
          </w:p>
        </w:tc>
        <w:tc>
          <w:tcPr>
            <w:tcW w:w="9456" w:type="dxa"/>
          </w:tcPr>
          <w:p w14:paraId="5181925F" w14:textId="6BDE0C08" w:rsidR="00F73E19" w:rsidRPr="00F73E19" w:rsidRDefault="00F73E19" w:rsidP="00D46754">
            <w:pPr>
              <w:rPr>
                <w:b/>
              </w:rPr>
            </w:pPr>
            <w:r w:rsidRPr="00F73E19">
              <w:rPr>
                <w:b/>
              </w:rPr>
              <w:t>Gesprochener Text</w:t>
            </w:r>
          </w:p>
        </w:tc>
        <w:tc>
          <w:tcPr>
            <w:tcW w:w="1843" w:type="dxa"/>
          </w:tcPr>
          <w:p w14:paraId="11950D86" w14:textId="77777777" w:rsidR="00F73E19" w:rsidRPr="00F73E19" w:rsidRDefault="00F73E19" w:rsidP="00D46754">
            <w:pPr>
              <w:rPr>
                <w:b/>
              </w:rPr>
            </w:pPr>
            <w:r w:rsidRPr="00F73E19">
              <w:rPr>
                <w:b/>
              </w:rPr>
              <w:t>Kommentar</w:t>
            </w:r>
          </w:p>
        </w:tc>
      </w:tr>
      <w:tr w:rsidR="00F73E19" w14:paraId="2D5A0DD3" w14:textId="77777777" w:rsidTr="00F73E19">
        <w:tc>
          <w:tcPr>
            <w:tcW w:w="632" w:type="dxa"/>
          </w:tcPr>
          <w:p w14:paraId="5D96C0DC" w14:textId="77777777" w:rsidR="00F73E19" w:rsidRDefault="00F73E19" w:rsidP="00D46754">
            <w:r>
              <w:t>1</w:t>
            </w:r>
          </w:p>
        </w:tc>
        <w:tc>
          <w:tcPr>
            <w:tcW w:w="2381" w:type="dxa"/>
          </w:tcPr>
          <w:p w14:paraId="7B719DE5" w14:textId="77777777" w:rsidR="00F73E19" w:rsidRDefault="00F73E19" w:rsidP="00D46754">
            <w:r>
              <w:t>Teaser/Intro</w:t>
            </w:r>
          </w:p>
        </w:tc>
        <w:tc>
          <w:tcPr>
            <w:tcW w:w="9456" w:type="dxa"/>
          </w:tcPr>
          <w:p w14:paraId="50C3628F" w14:textId="77777777" w:rsidR="00F73E19" w:rsidRDefault="00F73E19" w:rsidP="00D46754">
            <w:pPr>
              <w:rPr>
                <w:i/>
              </w:rPr>
            </w:pPr>
            <w:proofErr w:type="spellStart"/>
            <w:r>
              <w:rPr>
                <w:i/>
              </w:rPr>
              <w:t>elabFTW</w:t>
            </w:r>
            <w:proofErr w:type="spellEnd"/>
            <w:r>
              <w:rPr>
                <w:i/>
              </w:rPr>
              <w:t xml:space="preserve"> – Anmeldung und Benutzerseite</w:t>
            </w:r>
          </w:p>
        </w:tc>
        <w:tc>
          <w:tcPr>
            <w:tcW w:w="1843" w:type="dxa"/>
          </w:tcPr>
          <w:p w14:paraId="57492D41" w14:textId="77777777" w:rsidR="00F73E19" w:rsidRDefault="00F73E19" w:rsidP="00D46754">
            <w:r>
              <w:t>-</w:t>
            </w:r>
          </w:p>
        </w:tc>
      </w:tr>
      <w:tr w:rsidR="00F73E19" w14:paraId="18265426" w14:textId="77777777" w:rsidTr="00F73E19">
        <w:tc>
          <w:tcPr>
            <w:tcW w:w="632" w:type="dxa"/>
          </w:tcPr>
          <w:p w14:paraId="72D1311D" w14:textId="77777777" w:rsidR="00F73E19" w:rsidRDefault="00F73E19" w:rsidP="00D46754">
            <w:r>
              <w:t>2</w:t>
            </w:r>
          </w:p>
        </w:tc>
        <w:tc>
          <w:tcPr>
            <w:tcW w:w="2381" w:type="dxa"/>
          </w:tcPr>
          <w:p w14:paraId="5E562117" w14:textId="77777777" w:rsidR="00F73E19" w:rsidRDefault="00F73E19" w:rsidP="00D46754">
            <w:r>
              <w:t xml:space="preserve">Greenscreen </w:t>
            </w:r>
          </w:p>
        </w:tc>
        <w:tc>
          <w:tcPr>
            <w:tcW w:w="9456" w:type="dxa"/>
          </w:tcPr>
          <w:p w14:paraId="29405D6D" w14:textId="77777777" w:rsidR="00F73E19" w:rsidRDefault="00F73E19" w:rsidP="00D46754">
            <w:r>
              <w:t>Hallo,</w:t>
            </w:r>
          </w:p>
          <w:p w14:paraId="254CF1EB" w14:textId="77777777" w:rsidR="00F73E19" w:rsidRDefault="00F73E19" w:rsidP="00D46754">
            <w:r>
              <w:t>in diesem DigiChem-Video lernst Du, wie du dich in eLabFTW anmeldest und welche Einstellungen du auf deiner Benutzerseite vornehmen kannst.</w:t>
            </w:r>
          </w:p>
        </w:tc>
        <w:tc>
          <w:tcPr>
            <w:tcW w:w="1843" w:type="dxa"/>
          </w:tcPr>
          <w:p w14:paraId="04505054" w14:textId="77777777" w:rsidR="00F73E19" w:rsidRDefault="00F73E19" w:rsidP="00D46754"/>
        </w:tc>
      </w:tr>
      <w:tr w:rsidR="00F73E19" w14:paraId="5953A600" w14:textId="77777777" w:rsidTr="00F73E19">
        <w:tc>
          <w:tcPr>
            <w:tcW w:w="632" w:type="dxa"/>
          </w:tcPr>
          <w:p w14:paraId="11770109" w14:textId="77777777" w:rsidR="00F73E19" w:rsidRDefault="00F73E19" w:rsidP="00D46754">
            <w:r>
              <w:t>3</w:t>
            </w:r>
          </w:p>
        </w:tc>
        <w:tc>
          <w:tcPr>
            <w:tcW w:w="2381" w:type="dxa"/>
          </w:tcPr>
          <w:p w14:paraId="1D6F77D6" w14:textId="77777777" w:rsidR="00F73E19" w:rsidRDefault="00F73E19" w:rsidP="00D46754">
            <w:r>
              <w:t>eLabFTW zeigen</w:t>
            </w:r>
          </w:p>
        </w:tc>
        <w:tc>
          <w:tcPr>
            <w:tcW w:w="9456" w:type="dxa"/>
          </w:tcPr>
          <w:p w14:paraId="5854FDBE" w14:textId="77777777" w:rsidR="00F73E19" w:rsidRDefault="00F73E19" w:rsidP="00D46754"/>
        </w:tc>
        <w:tc>
          <w:tcPr>
            <w:tcW w:w="1843" w:type="dxa"/>
          </w:tcPr>
          <w:p w14:paraId="7C6F6A73" w14:textId="77777777" w:rsidR="00F73E19" w:rsidRDefault="00F73E19" w:rsidP="00D46754"/>
        </w:tc>
      </w:tr>
      <w:tr w:rsidR="00F73E19" w14:paraId="6AAD7F7E" w14:textId="77777777" w:rsidTr="00F73E19">
        <w:tc>
          <w:tcPr>
            <w:tcW w:w="632" w:type="dxa"/>
          </w:tcPr>
          <w:p w14:paraId="79144150" w14:textId="77777777" w:rsidR="00F73E19" w:rsidRDefault="00F73E19" w:rsidP="00D46754">
            <w:r>
              <w:t>4</w:t>
            </w:r>
          </w:p>
        </w:tc>
        <w:tc>
          <w:tcPr>
            <w:tcW w:w="2381" w:type="dxa"/>
          </w:tcPr>
          <w:p w14:paraId="191A88CF" w14:textId="77777777" w:rsidR="00F73E19" w:rsidRDefault="00F73E19" w:rsidP="00D46754">
            <w:r>
              <w:t>Screencast</w:t>
            </w:r>
          </w:p>
          <w:p w14:paraId="29FF32A9" w14:textId="77777777" w:rsidR="00F73E19" w:rsidRDefault="00F73E19" w:rsidP="00D46754"/>
        </w:tc>
        <w:tc>
          <w:tcPr>
            <w:tcW w:w="9456" w:type="dxa"/>
          </w:tcPr>
          <w:p w14:paraId="3E473F7B" w14:textId="77777777" w:rsidR="00F73E19" w:rsidRDefault="00F73E19" w:rsidP="00D46754">
            <w:r>
              <w:t xml:space="preserve">eLabFTW ist ein browserbasiertes elektronisches Laborjournal. In den meisten Fällen wird Dir ein Zugang zugewiesen. Bei Universitäten ist es üblich, die typischen Universitätskennungen zu verwenden. Oder Du hast ein entsprechendes Passwort zuvor per Mail erhalten. </w:t>
            </w:r>
          </w:p>
        </w:tc>
        <w:tc>
          <w:tcPr>
            <w:tcW w:w="1843" w:type="dxa"/>
          </w:tcPr>
          <w:p w14:paraId="1BD237A5" w14:textId="77777777" w:rsidR="00F73E19" w:rsidRDefault="00F73E19" w:rsidP="00D46754"/>
        </w:tc>
      </w:tr>
      <w:tr w:rsidR="00F73E19" w14:paraId="64D1C1B0" w14:textId="77777777" w:rsidTr="00F73E19">
        <w:tc>
          <w:tcPr>
            <w:tcW w:w="632" w:type="dxa"/>
          </w:tcPr>
          <w:p w14:paraId="1D00FAB7" w14:textId="77777777" w:rsidR="00F73E19" w:rsidRDefault="00F73E19" w:rsidP="00D46754">
            <w:r>
              <w:t>5</w:t>
            </w:r>
          </w:p>
        </w:tc>
        <w:tc>
          <w:tcPr>
            <w:tcW w:w="2381" w:type="dxa"/>
          </w:tcPr>
          <w:p w14:paraId="499EEE36" w14:textId="77777777" w:rsidR="00F73E19" w:rsidRDefault="00F73E19" w:rsidP="00D46754">
            <w:r>
              <w:t>Screencast</w:t>
            </w:r>
          </w:p>
          <w:p w14:paraId="71255C24" w14:textId="77777777" w:rsidR="00F73E19" w:rsidRDefault="00F73E19" w:rsidP="00D46754"/>
          <w:p w14:paraId="414CB8B4" w14:textId="77777777" w:rsidR="00F73E19" w:rsidRDefault="00F73E19" w:rsidP="00D46754"/>
        </w:tc>
        <w:tc>
          <w:tcPr>
            <w:tcW w:w="9456" w:type="dxa"/>
          </w:tcPr>
          <w:p w14:paraId="3756B353" w14:textId="77777777" w:rsidR="00F73E19" w:rsidRDefault="00F73E19" w:rsidP="00D46754">
            <w:r>
              <w:t xml:space="preserve">Nach der Anmeldung öffnet sich </w:t>
            </w:r>
            <w:proofErr w:type="spellStart"/>
            <w:r>
              <w:t>gegebenfalls</w:t>
            </w:r>
            <w:proofErr w:type="spellEnd"/>
            <w:r>
              <w:t xml:space="preserve"> ein weiteres Fenster in dem du ein entsprechendes Team auswählen musst.</w:t>
            </w:r>
          </w:p>
          <w:p w14:paraId="142A3A24" w14:textId="77777777" w:rsidR="00F73E19" w:rsidRDefault="00F73E19" w:rsidP="00D46754"/>
          <w:p w14:paraId="33053964" w14:textId="77777777" w:rsidR="00F73E19" w:rsidRDefault="00F73E19" w:rsidP="00D46754">
            <w:r>
              <w:t>Es ist wichtig, dass du das richtige Team wählst.</w:t>
            </w:r>
          </w:p>
        </w:tc>
        <w:tc>
          <w:tcPr>
            <w:tcW w:w="1843" w:type="dxa"/>
          </w:tcPr>
          <w:p w14:paraId="05B5B2B9" w14:textId="77777777" w:rsidR="00F73E19" w:rsidRDefault="00F73E19" w:rsidP="00D46754"/>
          <w:p w14:paraId="26960886" w14:textId="77777777" w:rsidR="00F73E19" w:rsidRDefault="00F73E19" w:rsidP="00D46754"/>
        </w:tc>
      </w:tr>
      <w:tr w:rsidR="00F73E19" w14:paraId="6CD408B1" w14:textId="77777777" w:rsidTr="00F73E19">
        <w:tc>
          <w:tcPr>
            <w:tcW w:w="632" w:type="dxa"/>
          </w:tcPr>
          <w:p w14:paraId="5E0061F0" w14:textId="77777777" w:rsidR="00F73E19" w:rsidRDefault="00F73E19" w:rsidP="00D46754">
            <w:r>
              <w:t>6</w:t>
            </w:r>
          </w:p>
        </w:tc>
        <w:tc>
          <w:tcPr>
            <w:tcW w:w="2381" w:type="dxa"/>
          </w:tcPr>
          <w:p w14:paraId="4FBA2EB2" w14:textId="77777777" w:rsidR="00F73E19" w:rsidRDefault="00F73E19" w:rsidP="00D46754">
            <w:r>
              <w:t>Screencast</w:t>
            </w:r>
          </w:p>
          <w:p w14:paraId="349E3BD4" w14:textId="77777777" w:rsidR="00F73E19" w:rsidRDefault="00F73E19" w:rsidP="00D46754"/>
        </w:tc>
        <w:tc>
          <w:tcPr>
            <w:tcW w:w="9456" w:type="dxa"/>
          </w:tcPr>
          <w:p w14:paraId="356A13B3" w14:textId="77777777" w:rsidR="00F73E19" w:rsidRDefault="00F73E19" w:rsidP="00D46754">
            <w:r>
              <w:t>Hast du dein Team ausgewählt, bestätige mit Anmelden.</w:t>
            </w:r>
          </w:p>
        </w:tc>
        <w:tc>
          <w:tcPr>
            <w:tcW w:w="1843" w:type="dxa"/>
          </w:tcPr>
          <w:p w14:paraId="492D604B" w14:textId="77777777" w:rsidR="00F73E19" w:rsidRDefault="00F73E19" w:rsidP="00D46754"/>
        </w:tc>
      </w:tr>
      <w:tr w:rsidR="00F73E19" w14:paraId="715D3C0B" w14:textId="77777777" w:rsidTr="00F73E19">
        <w:tc>
          <w:tcPr>
            <w:tcW w:w="632" w:type="dxa"/>
          </w:tcPr>
          <w:p w14:paraId="1D5E5A46" w14:textId="77777777" w:rsidR="00F73E19" w:rsidRDefault="00F73E19" w:rsidP="00D46754">
            <w:r>
              <w:t>7</w:t>
            </w:r>
          </w:p>
        </w:tc>
        <w:tc>
          <w:tcPr>
            <w:tcW w:w="2381" w:type="dxa"/>
          </w:tcPr>
          <w:p w14:paraId="47B9FF87" w14:textId="77777777" w:rsidR="00F73E19" w:rsidRDefault="00F73E19" w:rsidP="00D46754">
            <w:r>
              <w:t>Screencast</w:t>
            </w:r>
          </w:p>
          <w:p w14:paraId="458CBE8D" w14:textId="77777777" w:rsidR="00F73E19" w:rsidRDefault="00F73E19" w:rsidP="00D46754"/>
        </w:tc>
        <w:tc>
          <w:tcPr>
            <w:tcW w:w="9456" w:type="dxa"/>
          </w:tcPr>
          <w:p w14:paraId="4376FF43" w14:textId="77777777" w:rsidR="00F73E19" w:rsidRDefault="00F73E19" w:rsidP="00D46754">
            <w:r>
              <w:t>Nach der Anmeldung landest du zunächst auf der Seite „Experimente“. Wenn das deine erste Anmeldung ist oder vom Team noch keine Experimente angelegt worden sind, ist diese Seite vermutlich leer.</w:t>
            </w:r>
          </w:p>
        </w:tc>
        <w:tc>
          <w:tcPr>
            <w:tcW w:w="1843" w:type="dxa"/>
          </w:tcPr>
          <w:p w14:paraId="6E63450F" w14:textId="77777777" w:rsidR="00F73E19" w:rsidRDefault="00F73E19" w:rsidP="00D46754"/>
        </w:tc>
      </w:tr>
      <w:tr w:rsidR="00F73E19" w14:paraId="59910572" w14:textId="77777777" w:rsidTr="00F73E19">
        <w:tc>
          <w:tcPr>
            <w:tcW w:w="632" w:type="dxa"/>
          </w:tcPr>
          <w:p w14:paraId="20D56BE8" w14:textId="77777777" w:rsidR="00F73E19" w:rsidRDefault="00F73E19" w:rsidP="00D46754">
            <w:r>
              <w:t>8</w:t>
            </w:r>
          </w:p>
        </w:tc>
        <w:tc>
          <w:tcPr>
            <w:tcW w:w="2381" w:type="dxa"/>
          </w:tcPr>
          <w:p w14:paraId="36996B23" w14:textId="77777777" w:rsidR="00F73E19" w:rsidRDefault="00F73E19" w:rsidP="00D46754"/>
        </w:tc>
        <w:tc>
          <w:tcPr>
            <w:tcW w:w="9456" w:type="dxa"/>
          </w:tcPr>
          <w:p w14:paraId="36AFFEF9" w14:textId="77777777" w:rsidR="00F73E19" w:rsidRDefault="00F73E19" w:rsidP="00D46754"/>
        </w:tc>
        <w:tc>
          <w:tcPr>
            <w:tcW w:w="1843" w:type="dxa"/>
          </w:tcPr>
          <w:p w14:paraId="4DEEB48B" w14:textId="77777777" w:rsidR="00F73E19" w:rsidRDefault="00F73E19" w:rsidP="00D46754"/>
        </w:tc>
      </w:tr>
      <w:tr w:rsidR="00F73E19" w14:paraId="79F709C2" w14:textId="77777777" w:rsidTr="00F73E19">
        <w:tc>
          <w:tcPr>
            <w:tcW w:w="632" w:type="dxa"/>
          </w:tcPr>
          <w:p w14:paraId="2B8AD529" w14:textId="77777777" w:rsidR="00F73E19" w:rsidRDefault="00F73E19" w:rsidP="00D46754">
            <w:r>
              <w:t>9</w:t>
            </w:r>
          </w:p>
        </w:tc>
        <w:tc>
          <w:tcPr>
            <w:tcW w:w="2381" w:type="dxa"/>
          </w:tcPr>
          <w:p w14:paraId="08204B35" w14:textId="77777777" w:rsidR="00F73E19" w:rsidRDefault="00F73E19" w:rsidP="00D46754">
            <w:r>
              <w:t>Screencast</w:t>
            </w:r>
          </w:p>
          <w:p w14:paraId="59F1E467" w14:textId="77777777" w:rsidR="00F73E19" w:rsidRDefault="00F73E19" w:rsidP="00D46754"/>
        </w:tc>
        <w:tc>
          <w:tcPr>
            <w:tcW w:w="9456" w:type="dxa"/>
          </w:tcPr>
          <w:p w14:paraId="2FD42D71" w14:textId="77777777" w:rsidR="00F73E19" w:rsidRDefault="00F73E19" w:rsidP="00D46754">
            <w:r>
              <w:t xml:space="preserve">In der rechten oberen Ecke befindet sich ein rundes Icon. Wählst du dieses an, öffnet sich ein weiteres Menü. Klicke in diesem auf „Benutzerseite“ - Alternativ findest Du auch immer ganz unten auf der Seite </w:t>
            </w:r>
            <w:proofErr w:type="gramStart"/>
            <w:r>
              <w:t>ein Schaltfläche</w:t>
            </w:r>
            <w:proofErr w:type="gramEnd"/>
            <w:r>
              <w:t xml:space="preserve"> „Benutzerseite“. </w:t>
            </w:r>
          </w:p>
        </w:tc>
        <w:tc>
          <w:tcPr>
            <w:tcW w:w="1843" w:type="dxa"/>
          </w:tcPr>
          <w:p w14:paraId="26A09814" w14:textId="77777777" w:rsidR="00F73E19" w:rsidRDefault="00F73E19" w:rsidP="00D46754"/>
        </w:tc>
      </w:tr>
      <w:tr w:rsidR="00F73E19" w14:paraId="3574DA29" w14:textId="77777777" w:rsidTr="00F73E19">
        <w:tc>
          <w:tcPr>
            <w:tcW w:w="632" w:type="dxa"/>
          </w:tcPr>
          <w:p w14:paraId="153E5728" w14:textId="77777777" w:rsidR="00F73E19" w:rsidRDefault="00F73E19" w:rsidP="00D46754">
            <w:r>
              <w:t>11</w:t>
            </w:r>
          </w:p>
        </w:tc>
        <w:tc>
          <w:tcPr>
            <w:tcW w:w="2381" w:type="dxa"/>
          </w:tcPr>
          <w:p w14:paraId="13A260CB" w14:textId="77777777" w:rsidR="00F73E19" w:rsidRDefault="00F73E19" w:rsidP="00D46754">
            <w:r>
              <w:t>Screencast</w:t>
            </w:r>
          </w:p>
          <w:p w14:paraId="5767F541" w14:textId="77777777" w:rsidR="00F73E19" w:rsidRDefault="00F73E19" w:rsidP="00D46754"/>
        </w:tc>
        <w:tc>
          <w:tcPr>
            <w:tcW w:w="9456" w:type="dxa"/>
          </w:tcPr>
          <w:p w14:paraId="4A38B094" w14:textId="77777777" w:rsidR="00F73E19" w:rsidRDefault="00F73E19" w:rsidP="00D46754">
            <w:r>
              <w:t>Du landest zunächst im Reiter Einstellungen.</w:t>
            </w:r>
          </w:p>
          <w:p w14:paraId="7BDB022B" w14:textId="77777777" w:rsidR="00F73E19" w:rsidRDefault="00F73E19" w:rsidP="00D46754">
            <w:r>
              <w:t xml:space="preserve">Hier kannst Du als erstes Deine favorisierte Sprache wählen.  </w:t>
            </w:r>
          </w:p>
          <w:p w14:paraId="1BEF14BF" w14:textId="77777777" w:rsidR="00F73E19" w:rsidRDefault="00F73E19" w:rsidP="00D46754">
            <w:r>
              <w:t>Wenn du eLabFTW bei der Übersetzung unterstützen möchtest folge dem darunter liegenden Link.</w:t>
            </w:r>
          </w:p>
        </w:tc>
        <w:tc>
          <w:tcPr>
            <w:tcW w:w="1843" w:type="dxa"/>
          </w:tcPr>
          <w:p w14:paraId="7CB13616" w14:textId="77777777" w:rsidR="00F73E19" w:rsidRDefault="00F73E19" w:rsidP="00D46754"/>
        </w:tc>
      </w:tr>
      <w:tr w:rsidR="00F73E19" w14:paraId="4B8E28FB" w14:textId="77777777" w:rsidTr="00F73E19">
        <w:tc>
          <w:tcPr>
            <w:tcW w:w="632" w:type="dxa"/>
          </w:tcPr>
          <w:p w14:paraId="5EE22D96" w14:textId="77777777" w:rsidR="00F73E19" w:rsidRDefault="00F73E19" w:rsidP="00D46754">
            <w:r>
              <w:t>12</w:t>
            </w:r>
          </w:p>
        </w:tc>
        <w:tc>
          <w:tcPr>
            <w:tcW w:w="2381" w:type="dxa"/>
          </w:tcPr>
          <w:p w14:paraId="25FBB367" w14:textId="16241AA6" w:rsidR="00F73E19" w:rsidRDefault="00F73E19" w:rsidP="00D46754">
            <w:r>
              <w:t>Screencast</w:t>
            </w:r>
          </w:p>
        </w:tc>
        <w:tc>
          <w:tcPr>
            <w:tcW w:w="9456" w:type="dxa"/>
          </w:tcPr>
          <w:p w14:paraId="441E3D13" w14:textId="77777777" w:rsidR="00F73E19" w:rsidRDefault="00F73E19" w:rsidP="00D46754">
            <w:r>
              <w:t xml:space="preserve">Bei „Bildschirm“ kannst du die Darstellung auf der Experimente- und Datenbankseite ändern. </w:t>
            </w:r>
          </w:p>
        </w:tc>
        <w:tc>
          <w:tcPr>
            <w:tcW w:w="1843" w:type="dxa"/>
          </w:tcPr>
          <w:p w14:paraId="17B666B0" w14:textId="77777777" w:rsidR="00F73E19" w:rsidRDefault="00F73E19" w:rsidP="00D46754"/>
        </w:tc>
      </w:tr>
      <w:tr w:rsidR="00F73E19" w14:paraId="5D664BB5" w14:textId="77777777" w:rsidTr="00F73E19">
        <w:tc>
          <w:tcPr>
            <w:tcW w:w="632" w:type="dxa"/>
          </w:tcPr>
          <w:p w14:paraId="27C7041F" w14:textId="77777777" w:rsidR="00F73E19" w:rsidRDefault="00F73E19" w:rsidP="00D46754">
            <w:r>
              <w:t>13</w:t>
            </w:r>
          </w:p>
        </w:tc>
        <w:tc>
          <w:tcPr>
            <w:tcW w:w="2381" w:type="dxa"/>
          </w:tcPr>
          <w:p w14:paraId="29885727" w14:textId="6A22A542" w:rsidR="00F73E19" w:rsidRDefault="00F73E19" w:rsidP="00D46754">
            <w:r>
              <w:t>Screencast</w:t>
            </w:r>
          </w:p>
        </w:tc>
        <w:tc>
          <w:tcPr>
            <w:tcW w:w="9456" w:type="dxa"/>
          </w:tcPr>
          <w:p w14:paraId="6E843481" w14:textId="77777777" w:rsidR="00F73E19" w:rsidRDefault="00F73E19" w:rsidP="00D46754">
            <w:r>
              <w:t xml:space="preserve">Bei „Bildschirmgröße“ kannst du bestimmen wie groß die Elemente dargestellt werden. </w:t>
            </w:r>
          </w:p>
          <w:p w14:paraId="60DF21B0" w14:textId="77777777" w:rsidR="00F73E19" w:rsidRDefault="00F73E19" w:rsidP="00D46754">
            <w:r>
              <w:t>Du kannst dir Experimente und Datenbankelemente als Liste oder Tabelle anzeigen lassen (zeige Vergleich)</w:t>
            </w:r>
            <w:r>
              <w:br/>
              <w:t>Wir bleiben bei dem Standard „Liste der Elemente“.</w:t>
            </w:r>
          </w:p>
        </w:tc>
        <w:tc>
          <w:tcPr>
            <w:tcW w:w="1843" w:type="dxa"/>
          </w:tcPr>
          <w:p w14:paraId="351ABA35" w14:textId="77777777" w:rsidR="00F73E19" w:rsidRDefault="00F73E19" w:rsidP="00D46754"/>
        </w:tc>
      </w:tr>
      <w:tr w:rsidR="00F73E19" w14:paraId="69225BB3" w14:textId="77777777" w:rsidTr="00F73E19">
        <w:tc>
          <w:tcPr>
            <w:tcW w:w="632" w:type="dxa"/>
          </w:tcPr>
          <w:p w14:paraId="38735165" w14:textId="77777777" w:rsidR="00F73E19" w:rsidRDefault="00F73E19" w:rsidP="00D46754">
            <w:r>
              <w:t>14</w:t>
            </w:r>
          </w:p>
        </w:tc>
        <w:tc>
          <w:tcPr>
            <w:tcW w:w="2381" w:type="dxa"/>
          </w:tcPr>
          <w:p w14:paraId="3B066616" w14:textId="57D48A56" w:rsidR="00F73E19" w:rsidRDefault="00F73E19" w:rsidP="00D46754">
            <w:r>
              <w:t>Screencast</w:t>
            </w:r>
          </w:p>
        </w:tc>
        <w:tc>
          <w:tcPr>
            <w:tcW w:w="9456" w:type="dxa"/>
          </w:tcPr>
          <w:p w14:paraId="7F871E06" w14:textId="77777777" w:rsidR="00F73E19" w:rsidRDefault="00F73E19" w:rsidP="00D46754">
            <w:r>
              <w:t>Die Sortierung kannst du ebenfalls individualisieren.</w:t>
            </w:r>
          </w:p>
        </w:tc>
        <w:tc>
          <w:tcPr>
            <w:tcW w:w="1843" w:type="dxa"/>
          </w:tcPr>
          <w:p w14:paraId="43212201" w14:textId="77777777" w:rsidR="00F73E19" w:rsidRDefault="00F73E19" w:rsidP="00D46754"/>
        </w:tc>
      </w:tr>
      <w:tr w:rsidR="00F73E19" w14:paraId="441B1A6A" w14:textId="77777777" w:rsidTr="00F73E19">
        <w:tc>
          <w:tcPr>
            <w:tcW w:w="632" w:type="dxa"/>
          </w:tcPr>
          <w:p w14:paraId="6624CBF9" w14:textId="6A1CB879" w:rsidR="00F73E19" w:rsidRDefault="00F73E19" w:rsidP="00D46754">
            <w:r>
              <w:t>15</w:t>
            </w:r>
          </w:p>
        </w:tc>
        <w:tc>
          <w:tcPr>
            <w:tcW w:w="2381" w:type="dxa"/>
          </w:tcPr>
          <w:p w14:paraId="0FCBEB13" w14:textId="77777777" w:rsidR="00F73E19" w:rsidRDefault="00F73E19" w:rsidP="00F73E19">
            <w:r>
              <w:t>Screencast</w:t>
            </w:r>
          </w:p>
          <w:p w14:paraId="2CB20984" w14:textId="77777777" w:rsidR="00F73E19" w:rsidRDefault="00F73E19" w:rsidP="00D46754"/>
        </w:tc>
        <w:tc>
          <w:tcPr>
            <w:tcW w:w="9456" w:type="dxa"/>
          </w:tcPr>
          <w:p w14:paraId="4523E2AC" w14:textId="77777777" w:rsidR="00F73E19" w:rsidRDefault="00F73E19" w:rsidP="00D46754">
            <w:r>
              <w:t>Die Aktivierung von „einspaltiges Layout“ ist besonders praktisch bei kleinen Bildschirmen, wie Smartphones oder Tablets und bietet insgesamt eine bessere Übersicht.</w:t>
            </w:r>
          </w:p>
        </w:tc>
        <w:tc>
          <w:tcPr>
            <w:tcW w:w="1843" w:type="dxa"/>
          </w:tcPr>
          <w:p w14:paraId="17BCE147" w14:textId="77777777" w:rsidR="00F73E19" w:rsidRDefault="00F73E19" w:rsidP="00D46754"/>
        </w:tc>
      </w:tr>
      <w:tr w:rsidR="00F73E19" w14:paraId="436E9FA6" w14:textId="77777777" w:rsidTr="00F73E19">
        <w:tc>
          <w:tcPr>
            <w:tcW w:w="632" w:type="dxa"/>
          </w:tcPr>
          <w:p w14:paraId="5ED12222" w14:textId="60CD08D3" w:rsidR="00F73E19" w:rsidRDefault="00F73E19" w:rsidP="00D46754">
            <w:r>
              <w:t>1</w:t>
            </w:r>
            <w:r>
              <w:t>6</w:t>
            </w:r>
          </w:p>
        </w:tc>
        <w:tc>
          <w:tcPr>
            <w:tcW w:w="2381" w:type="dxa"/>
          </w:tcPr>
          <w:p w14:paraId="18175316" w14:textId="064663DF" w:rsidR="00F73E19" w:rsidRDefault="00F73E19" w:rsidP="00D46754">
            <w:r>
              <w:t>Screencast</w:t>
            </w:r>
          </w:p>
        </w:tc>
        <w:tc>
          <w:tcPr>
            <w:tcW w:w="9456" w:type="dxa"/>
          </w:tcPr>
          <w:p w14:paraId="51DB3993" w14:textId="77777777" w:rsidR="00F73E19" w:rsidRDefault="00F73E19" w:rsidP="00D46754">
            <w:r>
              <w:t>Es folgen Tastenkürzel, diese erleichtern Dir das Arbeiten in deinem elektronischen Laborjournal.</w:t>
            </w:r>
          </w:p>
        </w:tc>
        <w:tc>
          <w:tcPr>
            <w:tcW w:w="1843" w:type="dxa"/>
          </w:tcPr>
          <w:p w14:paraId="49F7D336" w14:textId="77777777" w:rsidR="00F73E19" w:rsidRDefault="00F73E19" w:rsidP="00D46754"/>
        </w:tc>
      </w:tr>
      <w:tr w:rsidR="00F73E19" w14:paraId="528F8243" w14:textId="77777777" w:rsidTr="00F73E19">
        <w:tc>
          <w:tcPr>
            <w:tcW w:w="632" w:type="dxa"/>
          </w:tcPr>
          <w:p w14:paraId="05EF85C4" w14:textId="6D2585FE" w:rsidR="00F73E19" w:rsidRDefault="00F73E19" w:rsidP="00D46754">
            <w:r>
              <w:t>17</w:t>
            </w:r>
          </w:p>
        </w:tc>
        <w:tc>
          <w:tcPr>
            <w:tcW w:w="2381" w:type="dxa"/>
          </w:tcPr>
          <w:p w14:paraId="55721F74" w14:textId="77777777" w:rsidR="00F73E19" w:rsidRDefault="00F73E19" w:rsidP="00F73E19">
            <w:r>
              <w:t>Screencast</w:t>
            </w:r>
          </w:p>
          <w:p w14:paraId="50EB573D" w14:textId="77777777" w:rsidR="00F73E19" w:rsidRDefault="00F73E19" w:rsidP="00D46754"/>
        </w:tc>
        <w:tc>
          <w:tcPr>
            <w:tcW w:w="9456" w:type="dxa"/>
          </w:tcPr>
          <w:p w14:paraId="6F7EB159" w14:textId="77777777" w:rsidR="00F73E19" w:rsidRDefault="00F73E19" w:rsidP="00D46754">
            <w:r>
              <w:t>Die Taste „c“ wie Englisch „</w:t>
            </w:r>
            <w:proofErr w:type="spellStart"/>
            <w:r>
              <w:t>create</w:t>
            </w:r>
            <w:proofErr w:type="spellEnd"/>
            <w:r>
              <w:t xml:space="preserve">“ erstellt, wenn Du auf der </w:t>
            </w:r>
          </w:p>
          <w:p w14:paraId="6A669CA4" w14:textId="77777777" w:rsidR="00F73E19" w:rsidRDefault="00F73E19" w:rsidP="00D46754">
            <w:r>
              <w:t>Experimente-Seite bist, umgehend ein neues Experiment.</w:t>
            </w:r>
          </w:p>
          <w:p w14:paraId="7D941C69" w14:textId="77777777" w:rsidR="00F73E19" w:rsidRDefault="00F73E19" w:rsidP="00D46754">
            <w:r>
              <w:t>Mit der Taste „e“, wie englisch „</w:t>
            </w:r>
            <w:proofErr w:type="spellStart"/>
            <w:r>
              <w:t>edit</w:t>
            </w:r>
            <w:proofErr w:type="spellEnd"/>
            <w:r>
              <w:t xml:space="preserve">“ wechselst Du in einem </w:t>
            </w:r>
          </w:p>
          <w:p w14:paraId="3612EA5F" w14:textId="77777777" w:rsidR="00F73E19" w:rsidRDefault="00F73E19" w:rsidP="00D46754">
            <w:r>
              <w:t>geöffneten Experiment sofort in den Bearbeitungsmodus.</w:t>
            </w:r>
          </w:p>
          <w:p w14:paraId="0EB60CAA" w14:textId="77777777" w:rsidR="00F73E19" w:rsidRDefault="00F73E19" w:rsidP="00D46754">
            <w:r>
              <w:t>Mit „s“ speicherst du deine Änderungen.</w:t>
            </w:r>
          </w:p>
          <w:p w14:paraId="79109A8A" w14:textId="77777777" w:rsidR="00F73E19" w:rsidRDefault="00F73E19" w:rsidP="00D46754">
            <w:r>
              <w:t xml:space="preserve">Drückst du „t“ öffnet sich Deine </w:t>
            </w:r>
            <w:proofErr w:type="spellStart"/>
            <w:r>
              <w:t>ToDo</w:t>
            </w:r>
            <w:proofErr w:type="spellEnd"/>
            <w:r>
              <w:t xml:space="preserve"> Liste. In dieser Liste </w:t>
            </w:r>
          </w:p>
          <w:p w14:paraId="0D059699" w14:textId="77777777" w:rsidR="00F73E19" w:rsidRDefault="00F73E19" w:rsidP="00D46754">
            <w:r>
              <w:t xml:space="preserve">kannst Du im oberen Bereich eigene </w:t>
            </w:r>
            <w:proofErr w:type="spellStart"/>
            <w:r>
              <w:t>ToDos</w:t>
            </w:r>
            <w:proofErr w:type="spellEnd"/>
            <w:r>
              <w:t xml:space="preserve"> anlegen und </w:t>
            </w:r>
          </w:p>
          <w:p w14:paraId="2A6F25CE" w14:textId="77777777" w:rsidR="00F73E19" w:rsidRDefault="00F73E19" w:rsidP="00D46754">
            <w:r>
              <w:t xml:space="preserve">beliebig sortieren. Der untere Teil zeigt Dir alle noch </w:t>
            </w:r>
          </w:p>
          <w:p w14:paraId="050A087C" w14:textId="77777777" w:rsidR="00F73E19" w:rsidRDefault="00F73E19" w:rsidP="00D46754">
            <w:r>
              <w:t xml:space="preserve">ausstehenden Schritte deiner Experimente an beziehungsweise </w:t>
            </w:r>
            <w:proofErr w:type="spellStart"/>
            <w:r>
              <w:t>dei</w:t>
            </w:r>
            <w:proofErr w:type="spellEnd"/>
            <w:r>
              <w:t xml:space="preserve"> Deines Teams. Setzt Du hier </w:t>
            </w:r>
          </w:p>
          <w:p w14:paraId="6CF43CCF" w14:textId="77777777" w:rsidR="00F73E19" w:rsidRDefault="00F73E19" w:rsidP="00D46754">
            <w:r>
              <w:t>einen Haken, wird dieser Schritt auch in dem</w:t>
            </w:r>
          </w:p>
          <w:p w14:paraId="70CDC124" w14:textId="77777777" w:rsidR="00F73E19" w:rsidRDefault="00F73E19" w:rsidP="00D46754">
            <w:r>
              <w:t>entsprechenden Experiment auf bearbeitet gesetzt, sofern du für das Element Schreiberechte hast.</w:t>
            </w:r>
          </w:p>
        </w:tc>
        <w:tc>
          <w:tcPr>
            <w:tcW w:w="1843" w:type="dxa"/>
          </w:tcPr>
          <w:p w14:paraId="2035FF4A" w14:textId="77777777" w:rsidR="00F73E19" w:rsidRDefault="00F73E19" w:rsidP="00D46754"/>
        </w:tc>
      </w:tr>
      <w:tr w:rsidR="00F73E19" w14:paraId="0918E167" w14:textId="77777777" w:rsidTr="00F73E19">
        <w:tc>
          <w:tcPr>
            <w:tcW w:w="632" w:type="dxa"/>
          </w:tcPr>
          <w:p w14:paraId="66853003" w14:textId="30A4233A" w:rsidR="00F73E19" w:rsidRDefault="00F73E19" w:rsidP="00D46754">
            <w:r>
              <w:t>18</w:t>
            </w:r>
          </w:p>
        </w:tc>
        <w:tc>
          <w:tcPr>
            <w:tcW w:w="2381" w:type="dxa"/>
          </w:tcPr>
          <w:p w14:paraId="23E825D0" w14:textId="77777777" w:rsidR="00F73E19" w:rsidRDefault="00F73E19" w:rsidP="00F73E19">
            <w:r>
              <w:t>Screencast</w:t>
            </w:r>
          </w:p>
          <w:p w14:paraId="1E8FBD9B" w14:textId="77777777" w:rsidR="00F73E19" w:rsidRDefault="00F73E19" w:rsidP="00D46754"/>
        </w:tc>
        <w:tc>
          <w:tcPr>
            <w:tcW w:w="9456" w:type="dxa"/>
          </w:tcPr>
          <w:p w14:paraId="0B69A6F9" w14:textId="77777777" w:rsidR="00F73E19" w:rsidRDefault="00F73E19" w:rsidP="00D46754">
            <w:r w:rsidRPr="0036713B">
              <w:rPr>
                <w:lang w:eastAsia="de-DE"/>
              </w:rPr>
              <w:t>Die Buchstaben für die Tastenkürzel kannst Du einfach ändern, in dem Du in das entspreche</w:t>
            </w:r>
            <w:r>
              <w:rPr>
                <w:lang w:eastAsia="de-DE"/>
              </w:rPr>
              <w:t xml:space="preserve">nde Buchstabenfeld klickst, den </w:t>
            </w:r>
            <w:r w:rsidRPr="0036713B">
              <w:rPr>
                <w:lang w:eastAsia="de-DE"/>
              </w:rPr>
              <w:t>alten Buchstaben löscht und einen neuen Eintippst.</w:t>
            </w:r>
          </w:p>
        </w:tc>
        <w:tc>
          <w:tcPr>
            <w:tcW w:w="1843" w:type="dxa"/>
          </w:tcPr>
          <w:p w14:paraId="386EAE13" w14:textId="77777777" w:rsidR="00F73E19" w:rsidRDefault="00F73E19" w:rsidP="00D46754"/>
        </w:tc>
      </w:tr>
      <w:tr w:rsidR="00F73E19" w14:paraId="3E7FECA6" w14:textId="77777777" w:rsidTr="00F73E19">
        <w:tc>
          <w:tcPr>
            <w:tcW w:w="632" w:type="dxa"/>
          </w:tcPr>
          <w:p w14:paraId="1A8BDF5F" w14:textId="308B34D1" w:rsidR="00F73E19" w:rsidRDefault="00F73E19" w:rsidP="00D46754">
            <w:r>
              <w:t>19</w:t>
            </w:r>
          </w:p>
        </w:tc>
        <w:tc>
          <w:tcPr>
            <w:tcW w:w="2381" w:type="dxa"/>
          </w:tcPr>
          <w:p w14:paraId="6776111D" w14:textId="77777777" w:rsidR="00F73E19" w:rsidRDefault="00F73E19" w:rsidP="00F73E19">
            <w:r>
              <w:t>Screencast</w:t>
            </w:r>
          </w:p>
          <w:p w14:paraId="030506C6" w14:textId="77777777" w:rsidR="00F73E19" w:rsidRDefault="00F73E19" w:rsidP="00D46754"/>
        </w:tc>
        <w:tc>
          <w:tcPr>
            <w:tcW w:w="9456" w:type="dxa"/>
          </w:tcPr>
          <w:p w14:paraId="72E18370" w14:textId="77777777" w:rsidR="00F73E19" w:rsidRDefault="00F73E19" w:rsidP="00D46754">
            <w:pPr>
              <w:rPr>
                <w:lang w:eastAsia="de-DE"/>
              </w:rPr>
            </w:pPr>
            <w:r>
              <w:rPr>
                <w:lang w:eastAsia="de-DE"/>
              </w:rPr>
              <w:t>Ganz unten findest Du noch den Abschnitt „Verschiedenes“.</w:t>
            </w:r>
          </w:p>
          <w:p w14:paraId="507C51A8" w14:textId="77777777" w:rsidR="00F73E19" w:rsidRDefault="00F73E19" w:rsidP="00D46754">
            <w:pPr>
              <w:rPr>
                <w:lang w:eastAsia="de-DE"/>
              </w:rPr>
            </w:pPr>
            <w:r>
              <w:rPr>
                <w:lang w:eastAsia="de-DE"/>
              </w:rPr>
              <w:t>Hier empfiehlt es sich die Schaltflächen</w:t>
            </w:r>
          </w:p>
          <w:p w14:paraId="4C556F13" w14:textId="77777777" w:rsidR="00F73E19" w:rsidRDefault="00F73E19" w:rsidP="00F73E19">
            <w:pPr>
              <w:pStyle w:val="Listenabsatz"/>
              <w:numPr>
                <w:ilvl w:val="0"/>
                <w:numId w:val="7"/>
              </w:numPr>
              <w:rPr>
                <w:lang w:eastAsia="de-DE"/>
              </w:rPr>
            </w:pPr>
            <w:r w:rsidRPr="00A80C31">
              <w:rPr>
                <w:lang w:eastAsia="de-DE"/>
              </w:rPr>
              <w:t>Experimente des Teams auf der Experimente-Seite anzeigen</w:t>
            </w:r>
          </w:p>
          <w:p w14:paraId="04930BF7" w14:textId="77777777" w:rsidR="00F73E19" w:rsidRDefault="00F73E19" w:rsidP="00F73E19">
            <w:pPr>
              <w:pStyle w:val="Listenabsatz"/>
              <w:numPr>
                <w:ilvl w:val="0"/>
                <w:numId w:val="7"/>
              </w:numPr>
              <w:rPr>
                <w:lang w:eastAsia="de-DE"/>
              </w:rPr>
            </w:pPr>
            <w:r>
              <w:t>Vorlagen des Teams auf der Seite Vorlagen und in den Menüs anzeigen</w:t>
            </w:r>
          </w:p>
          <w:p w14:paraId="183EB0F7" w14:textId="77777777" w:rsidR="00F73E19" w:rsidRDefault="00F73E19" w:rsidP="00D46754">
            <w:pPr>
              <w:rPr>
                <w:lang w:eastAsia="de-DE"/>
              </w:rPr>
            </w:pPr>
            <w:r>
              <w:rPr>
                <w:lang w:eastAsia="de-DE"/>
              </w:rPr>
              <w:t>Und vor allem</w:t>
            </w:r>
          </w:p>
          <w:p w14:paraId="3817A9FB" w14:textId="77777777" w:rsidR="00F73E19" w:rsidRDefault="00F73E19" w:rsidP="00F73E19">
            <w:pPr>
              <w:pStyle w:val="Listenabsatz"/>
              <w:numPr>
                <w:ilvl w:val="0"/>
                <w:numId w:val="7"/>
              </w:numPr>
              <w:rPr>
                <w:lang w:eastAsia="de-DE"/>
              </w:rPr>
            </w:pPr>
            <w:r>
              <w:t>Zeige den Molekül Editor im Bearbeiten Modus an</w:t>
            </w:r>
          </w:p>
          <w:p w14:paraId="7EE0C923" w14:textId="77777777" w:rsidR="00F73E19" w:rsidRDefault="00F73E19" w:rsidP="00D46754">
            <w:pPr>
              <w:rPr>
                <w:lang w:eastAsia="de-DE"/>
              </w:rPr>
            </w:pPr>
            <w:r>
              <w:rPr>
                <w:lang w:eastAsia="de-DE"/>
              </w:rPr>
              <w:t xml:space="preserve">Zu aktivieren. </w:t>
            </w:r>
          </w:p>
          <w:p w14:paraId="10914472" w14:textId="77777777" w:rsidR="00F73E19" w:rsidRDefault="00F73E19" w:rsidP="00D46754">
            <w:pPr>
              <w:rPr>
                <w:lang w:eastAsia="de-DE"/>
              </w:rPr>
            </w:pPr>
            <w:r>
              <w:rPr>
                <w:lang w:eastAsia="de-DE"/>
              </w:rPr>
              <w:t>Vergiss abschließend nicht „Speichern“ zu wählen.</w:t>
            </w:r>
          </w:p>
          <w:p w14:paraId="2FFB7F4A" w14:textId="77777777" w:rsidR="00F73E19" w:rsidRDefault="00F73E19" w:rsidP="00D46754">
            <w:pPr>
              <w:rPr>
                <w:lang w:eastAsia="de-DE"/>
              </w:rPr>
            </w:pPr>
          </w:p>
          <w:p w14:paraId="5E4F045C" w14:textId="77777777" w:rsidR="00F73E19" w:rsidRPr="0036713B" w:rsidRDefault="00F73E19" w:rsidP="00D46754">
            <w:pPr>
              <w:rPr>
                <w:lang w:eastAsia="de-DE"/>
              </w:rPr>
            </w:pPr>
            <w:r>
              <w:t xml:space="preserve">Dein Profil findest Du ebenfalls über das runde Icon oben rechts. </w:t>
            </w:r>
            <w:r>
              <w:br/>
              <w:t xml:space="preserve">Wähle unterhalb von „Benutzerseite“ „Mein Profil“. </w:t>
            </w:r>
            <w:r>
              <w:br/>
              <w:t xml:space="preserve">Auf dieser Seite kannst Du einsehen, in welchen Teams Du </w:t>
            </w:r>
            <w:r>
              <w:br/>
              <w:t>Mitglied bist und auch welchen Gruppen du gegebenenfalls zugeteilt wurdest.</w:t>
            </w:r>
            <w:r>
              <w:br/>
              <w:t>Praktisch sind auch die darunter abgebildete Statistik.</w:t>
            </w:r>
            <w:r>
              <w:br/>
              <w:t xml:space="preserve">Diese zeigt Dir eine Zusammenfassung der Status aller Deiner </w:t>
            </w:r>
            <w:r>
              <w:br/>
              <w:t>angelegten Experimente.</w:t>
            </w:r>
            <w:r>
              <w:rPr>
                <w:lang w:eastAsia="de-DE"/>
              </w:rPr>
              <w:t xml:space="preserve">   </w:t>
            </w:r>
          </w:p>
        </w:tc>
        <w:tc>
          <w:tcPr>
            <w:tcW w:w="1843" w:type="dxa"/>
          </w:tcPr>
          <w:p w14:paraId="491ED28B" w14:textId="77777777" w:rsidR="00F73E19" w:rsidRDefault="00F73E19" w:rsidP="00D46754"/>
        </w:tc>
      </w:tr>
      <w:tr w:rsidR="00F73E19" w14:paraId="4C21108C" w14:textId="77777777" w:rsidTr="00F73E19">
        <w:tc>
          <w:tcPr>
            <w:tcW w:w="632" w:type="dxa"/>
          </w:tcPr>
          <w:p w14:paraId="4CA66117" w14:textId="135A13CD" w:rsidR="00F73E19" w:rsidRDefault="00F73E19" w:rsidP="00D46754">
            <w:r>
              <w:t>20</w:t>
            </w:r>
          </w:p>
        </w:tc>
        <w:tc>
          <w:tcPr>
            <w:tcW w:w="2381" w:type="dxa"/>
          </w:tcPr>
          <w:p w14:paraId="25E77F75" w14:textId="77777777" w:rsidR="00F73E19" w:rsidRDefault="00F73E19" w:rsidP="00D46754">
            <w:r>
              <w:t>Greenscreen</w:t>
            </w:r>
          </w:p>
        </w:tc>
        <w:tc>
          <w:tcPr>
            <w:tcW w:w="9456" w:type="dxa"/>
          </w:tcPr>
          <w:p w14:paraId="3D1165A6" w14:textId="77777777" w:rsidR="00F73E19" w:rsidRDefault="00F73E19" w:rsidP="00D46754">
            <w:r>
              <w:t>In diesem DigiChem-Video hast Du gelernt Dich in Deinem Team bei eLabFTW anzumelden und auf Deiner Benutzerseite verschiedene Einstellungen vorzunehmen und anzupassen.</w:t>
            </w:r>
          </w:p>
        </w:tc>
        <w:tc>
          <w:tcPr>
            <w:tcW w:w="1843" w:type="dxa"/>
          </w:tcPr>
          <w:p w14:paraId="36573F38" w14:textId="77777777" w:rsidR="00F73E19" w:rsidRDefault="00F73E19" w:rsidP="00D46754"/>
        </w:tc>
      </w:tr>
      <w:tr w:rsidR="00F73E19" w14:paraId="7B71D38B" w14:textId="77777777" w:rsidTr="00F73E19">
        <w:tc>
          <w:tcPr>
            <w:tcW w:w="632" w:type="dxa"/>
          </w:tcPr>
          <w:p w14:paraId="2B84B675" w14:textId="49DE2E5B" w:rsidR="00F73E19" w:rsidRDefault="00F73E19" w:rsidP="00D46754">
            <w:r>
              <w:t>21</w:t>
            </w:r>
          </w:p>
        </w:tc>
        <w:tc>
          <w:tcPr>
            <w:tcW w:w="2381" w:type="dxa"/>
          </w:tcPr>
          <w:p w14:paraId="1D587A0D" w14:textId="77777777" w:rsidR="00F73E19" w:rsidRDefault="00F73E19" w:rsidP="00D46754">
            <w:r>
              <w:t>Finalsequenz / Outro</w:t>
            </w:r>
          </w:p>
        </w:tc>
        <w:tc>
          <w:tcPr>
            <w:tcW w:w="9456" w:type="dxa"/>
          </w:tcPr>
          <w:p w14:paraId="664F0C80" w14:textId="77777777" w:rsidR="00F73E19" w:rsidRDefault="00F73E19" w:rsidP="00D46754">
            <w:pPr>
              <w:rPr>
                <w:i/>
              </w:rPr>
            </w:pPr>
            <w:proofErr w:type="spellStart"/>
            <w:r>
              <w:rPr>
                <w:i/>
              </w:rPr>
              <w:t>elabFTW</w:t>
            </w:r>
            <w:proofErr w:type="spellEnd"/>
            <w:r>
              <w:rPr>
                <w:i/>
              </w:rPr>
              <w:t xml:space="preserve"> – Anmeldung und Benutzerseite</w:t>
            </w:r>
          </w:p>
        </w:tc>
        <w:tc>
          <w:tcPr>
            <w:tcW w:w="1843" w:type="dxa"/>
          </w:tcPr>
          <w:p w14:paraId="60AA2C49" w14:textId="77777777" w:rsidR="00F73E19" w:rsidRDefault="00F73E19" w:rsidP="00D46754"/>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erif CJK SC">
    <w:altName w:val="Calibri"/>
    <w:charset w:val="00"/>
    <w:family w:val="auto"/>
    <w:pitch w:val="default"/>
  </w:font>
  <w:font w:name="Liberation Serif">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1B1C25BD"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CF2C07">
      <w:rPr>
        <w:rFonts w:cstheme="minorHAnsi"/>
        <w:sz w:val="22"/>
      </w:rPr>
      <w:t xml:space="preserve"> </w:t>
    </w:r>
    <w:r w:rsidR="00F73E19">
      <w:rPr>
        <w:rFonts w:cstheme="minorHAnsi"/>
        <w:sz w:val="22"/>
      </w:rPr>
      <w:t xml:space="preserve">Hans </w:t>
    </w:r>
    <w:proofErr w:type="spellStart"/>
    <w:r w:rsidR="00F73E19">
      <w:rPr>
        <w:rFonts w:cstheme="minorHAnsi"/>
        <w:sz w:val="22"/>
      </w:rPr>
      <w:t>Hackradt</w:t>
    </w:r>
    <w:proofErr w:type="spellEnd"/>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3"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4"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5"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abstractNum w:abstractNumId="6" w15:restartNumberingAfterBreak="0">
    <w:nsid w:val="77706164"/>
    <w:multiLevelType w:val="hybridMultilevel"/>
    <w:tmpl w:val="94B6835A"/>
    <w:lvl w:ilvl="0" w:tplc="3E84C8D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47EB"/>
    <w:rsid w:val="00187B73"/>
    <w:rsid w:val="001947EB"/>
    <w:rsid w:val="002230D1"/>
    <w:rsid w:val="002B33B3"/>
    <w:rsid w:val="002D6927"/>
    <w:rsid w:val="002E578D"/>
    <w:rsid w:val="00325D8C"/>
    <w:rsid w:val="003F54E7"/>
    <w:rsid w:val="00546F86"/>
    <w:rsid w:val="00631D01"/>
    <w:rsid w:val="00665493"/>
    <w:rsid w:val="0080485E"/>
    <w:rsid w:val="008150D2"/>
    <w:rsid w:val="00885DDF"/>
    <w:rsid w:val="00934E6E"/>
    <w:rsid w:val="00A3793D"/>
    <w:rsid w:val="00A64480"/>
    <w:rsid w:val="00C14D01"/>
    <w:rsid w:val="00C62F05"/>
    <w:rsid w:val="00CF2C07"/>
    <w:rsid w:val="00D407C5"/>
    <w:rsid w:val="00F73E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73E19"/>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 w:type="table" w:customStyle="1" w:styleId="Tabellenraster1">
    <w:name w:val="Tabellenraster1"/>
    <w:basedOn w:val="NormaleTabelle"/>
    <w:next w:val="Tabellenraster"/>
    <w:uiPriority w:val="39"/>
    <w:rsid w:val="00F73E19"/>
    <w:rPr>
      <w:rFonts w:ascii="Calibri" w:eastAsia="Calibri" w:hAnsi="Calibri" w:cs="Calibri"/>
      <w:sz w:val="22"/>
      <w:szCs w:val="22"/>
      <w:lang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625</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DigChem</cp:lastModifiedBy>
  <cp:revision>12</cp:revision>
  <dcterms:created xsi:type="dcterms:W3CDTF">2022-11-02T08:42:00Z</dcterms:created>
  <dcterms:modified xsi:type="dcterms:W3CDTF">2022-11-08T11:51:00Z</dcterms:modified>
  <dc:language>de-DE</dc:language>
</cp:coreProperties>
</file>